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1D" w:rsidRPr="00680AD2" w:rsidRDefault="0010361D" w:rsidP="0010361D">
      <w:pPr>
        <w:jc w:val="center"/>
        <w:rPr>
          <w:b/>
        </w:rPr>
      </w:pPr>
      <w:r w:rsidRPr="00680AD2">
        <w:rPr>
          <w:b/>
        </w:rPr>
        <w:t>АДМИНИСТРАЦИЯ</w:t>
      </w:r>
    </w:p>
    <w:p w:rsidR="0010361D" w:rsidRPr="00680AD2" w:rsidRDefault="0010361D" w:rsidP="0010361D">
      <w:pPr>
        <w:jc w:val="center"/>
        <w:rPr>
          <w:b/>
        </w:rPr>
      </w:pPr>
      <w:r w:rsidRPr="00680AD2">
        <w:rPr>
          <w:b/>
        </w:rPr>
        <w:t>ВОЙКОВСКОГО СЕЛЬСКОГО ПОСЕЛЕНИЯ</w:t>
      </w:r>
    </w:p>
    <w:p w:rsidR="0010361D" w:rsidRPr="00680AD2" w:rsidRDefault="0010361D" w:rsidP="0010361D">
      <w:pPr>
        <w:jc w:val="center"/>
        <w:rPr>
          <w:b/>
        </w:rPr>
      </w:pPr>
      <w:r w:rsidRPr="00680AD2">
        <w:rPr>
          <w:b/>
        </w:rPr>
        <w:t>ЛЕНИНСКОГО РАЙОНА</w:t>
      </w:r>
    </w:p>
    <w:p w:rsidR="0010361D" w:rsidRPr="00680AD2" w:rsidRDefault="0010361D" w:rsidP="0010361D">
      <w:pPr>
        <w:jc w:val="center"/>
        <w:rPr>
          <w:b/>
        </w:rPr>
      </w:pPr>
      <w:r w:rsidRPr="00680AD2">
        <w:rPr>
          <w:b/>
        </w:rPr>
        <w:t>РЕСПУБЛИКИ КРЫМ</w:t>
      </w:r>
    </w:p>
    <w:p w:rsidR="0010361D" w:rsidRPr="00680AD2" w:rsidRDefault="0010361D" w:rsidP="0010361D">
      <w:pPr>
        <w:jc w:val="center"/>
        <w:rPr>
          <w:b/>
        </w:rPr>
      </w:pPr>
      <w:r w:rsidRPr="00680AD2">
        <w:rPr>
          <w:b/>
        </w:rPr>
        <w:t>РОССИЙСКОЙ ФЕДЕРАЦИИ</w:t>
      </w:r>
    </w:p>
    <w:p w:rsidR="00A709C3" w:rsidRPr="00DD412B" w:rsidRDefault="00A709C3" w:rsidP="00A709C3">
      <w:pPr>
        <w:pStyle w:val="1"/>
        <w:jc w:val="center"/>
        <w:rPr>
          <w:rFonts w:ascii="Times New Roman" w:hAnsi="Times New Roman" w:cs="Times New Roman"/>
          <w:color w:val="auto"/>
          <w:sz w:val="24"/>
          <w:szCs w:val="24"/>
        </w:rPr>
      </w:pPr>
      <w:r w:rsidRPr="00DD412B">
        <w:rPr>
          <w:rFonts w:ascii="Times New Roman" w:hAnsi="Times New Roman" w:cs="Times New Roman"/>
          <w:color w:val="auto"/>
          <w:sz w:val="24"/>
          <w:szCs w:val="24"/>
        </w:rPr>
        <w:t>ПОСТАНОВЛЕНИЕ</w:t>
      </w:r>
    </w:p>
    <w:p w:rsidR="0010361D" w:rsidRPr="00DD412B" w:rsidRDefault="0010361D" w:rsidP="0010361D">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Pr="00DD412B">
        <w:rPr>
          <w:rFonts w:ascii="Times New Roman" w:hAnsi="Times New Roman" w:cs="Times New Roman"/>
          <w:color w:val="auto"/>
          <w:sz w:val="24"/>
          <w:szCs w:val="24"/>
        </w:rPr>
        <w:t>ПРОЕКТ</w:t>
      </w:r>
      <w:r>
        <w:rPr>
          <w:rFonts w:ascii="Times New Roman" w:hAnsi="Times New Roman" w:cs="Times New Roman"/>
          <w:color w:val="auto"/>
          <w:sz w:val="24"/>
          <w:szCs w:val="24"/>
        </w:rPr>
        <w:t>)</w:t>
      </w:r>
    </w:p>
    <w:p w:rsidR="00A709C3" w:rsidRPr="00DD412B" w:rsidRDefault="00A709C3" w:rsidP="00A709C3">
      <w:pPr>
        <w:jc w:val="center"/>
        <w:rPr>
          <w:rStyle w:val="aff4"/>
          <w:sz w:val="24"/>
          <w:szCs w:val="24"/>
        </w:rPr>
      </w:pPr>
    </w:p>
    <w:p w:rsidR="00A709C3" w:rsidRPr="00DD412B" w:rsidRDefault="00A709C3" w:rsidP="00A709C3">
      <w:pPr>
        <w:pStyle w:val="1"/>
        <w:jc w:val="center"/>
        <w:rPr>
          <w:rFonts w:ascii="Times New Roman" w:hAnsi="Times New Roman" w:cs="Times New Roman"/>
          <w:color w:val="auto"/>
          <w:sz w:val="24"/>
          <w:szCs w:val="24"/>
        </w:rPr>
      </w:pPr>
      <w:r w:rsidRPr="00DD412B">
        <w:rPr>
          <w:rFonts w:ascii="Times New Roman" w:hAnsi="Times New Roman" w:cs="Times New Roman"/>
          <w:color w:val="auto"/>
          <w:sz w:val="24"/>
          <w:szCs w:val="24"/>
        </w:rPr>
        <w:t>“Об утверждении административного регламента по предоставлению муниципальной услуги “Переоформление прав или завершение оформления прав на земельные участки на территории муниципального образования”</w:t>
      </w:r>
    </w:p>
    <w:p w:rsidR="00A709C3" w:rsidRPr="00DD412B" w:rsidRDefault="00A709C3" w:rsidP="00A709C3">
      <w:pPr>
        <w:rPr>
          <w:rStyle w:val="aff4"/>
          <w:sz w:val="24"/>
          <w:szCs w:val="24"/>
        </w:rPr>
      </w:pPr>
    </w:p>
    <w:p w:rsidR="0010361D" w:rsidRDefault="0010361D" w:rsidP="00A709C3">
      <w:pPr>
        <w:jc w:val="both"/>
        <w:rPr>
          <w:rStyle w:val="aff4"/>
          <w:sz w:val="24"/>
          <w:szCs w:val="24"/>
        </w:rPr>
      </w:pPr>
    </w:p>
    <w:p w:rsidR="00A709C3" w:rsidRPr="00DD412B" w:rsidRDefault="00A709C3" w:rsidP="00A709C3">
      <w:pPr>
        <w:jc w:val="both"/>
        <w:rPr>
          <w:rStyle w:val="aff4"/>
          <w:sz w:val="24"/>
          <w:szCs w:val="24"/>
        </w:rPr>
      </w:pPr>
      <w:r w:rsidRPr="00DD412B">
        <w:rPr>
          <w:rStyle w:val="aff4"/>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10361D">
        <w:rPr>
          <w:rStyle w:val="aff4"/>
          <w:sz w:val="24"/>
          <w:szCs w:val="24"/>
        </w:rPr>
        <w:t>Войковского сельского поселения</w:t>
      </w:r>
      <w:r w:rsidRPr="00DD412B">
        <w:rPr>
          <w:rStyle w:val="aff4"/>
          <w:sz w:val="24"/>
          <w:szCs w:val="24"/>
        </w:rPr>
        <w:t xml:space="preserve">, администрация </w:t>
      </w:r>
      <w:r w:rsidR="0010361D">
        <w:rPr>
          <w:rStyle w:val="aff4"/>
          <w:sz w:val="24"/>
          <w:szCs w:val="24"/>
        </w:rPr>
        <w:t xml:space="preserve">Войковского </w:t>
      </w:r>
      <w:r w:rsidRPr="00DD412B">
        <w:rPr>
          <w:rStyle w:val="aff4"/>
          <w:sz w:val="24"/>
          <w:szCs w:val="24"/>
        </w:rPr>
        <w:t>сельского поселения</w:t>
      </w:r>
    </w:p>
    <w:p w:rsidR="00A709C3" w:rsidRPr="00DD412B" w:rsidRDefault="00A709C3" w:rsidP="00A709C3">
      <w:pPr>
        <w:jc w:val="both"/>
        <w:rPr>
          <w:rStyle w:val="aff4"/>
          <w:sz w:val="24"/>
          <w:szCs w:val="24"/>
        </w:rPr>
      </w:pPr>
    </w:p>
    <w:p w:rsidR="00A709C3" w:rsidRDefault="00A709C3" w:rsidP="0010361D">
      <w:pPr>
        <w:jc w:val="center"/>
        <w:rPr>
          <w:rStyle w:val="aff4"/>
          <w:sz w:val="24"/>
          <w:szCs w:val="24"/>
        </w:rPr>
      </w:pPr>
      <w:r w:rsidRPr="00DD412B">
        <w:rPr>
          <w:rStyle w:val="aff4"/>
          <w:sz w:val="24"/>
          <w:szCs w:val="24"/>
        </w:rPr>
        <w:t>ПОСТАНОВЛЯЕТ:</w:t>
      </w:r>
    </w:p>
    <w:p w:rsidR="0010361D" w:rsidRDefault="0010361D" w:rsidP="0010361D">
      <w:pPr>
        <w:jc w:val="center"/>
        <w:rPr>
          <w:rStyle w:val="aff4"/>
          <w:sz w:val="24"/>
          <w:szCs w:val="24"/>
        </w:rPr>
      </w:pPr>
    </w:p>
    <w:p w:rsidR="0010361D" w:rsidRPr="00DD412B" w:rsidRDefault="0010361D" w:rsidP="0010361D">
      <w:pPr>
        <w:jc w:val="center"/>
        <w:rPr>
          <w:rStyle w:val="aff4"/>
          <w:sz w:val="24"/>
          <w:szCs w:val="24"/>
        </w:rPr>
      </w:pPr>
    </w:p>
    <w:p w:rsidR="00A709C3" w:rsidRPr="00DD412B" w:rsidRDefault="00A709C3" w:rsidP="00A709C3">
      <w:pPr>
        <w:jc w:val="both"/>
        <w:rPr>
          <w:rStyle w:val="aff4"/>
          <w:sz w:val="24"/>
          <w:szCs w:val="24"/>
        </w:rPr>
      </w:pPr>
      <w:r w:rsidRPr="00DD412B">
        <w:rPr>
          <w:rStyle w:val="aff4"/>
          <w:sz w:val="24"/>
          <w:szCs w:val="24"/>
        </w:rPr>
        <w:t>1. Утвердить Административный регламент по предоставлению муниципальной услуги “</w:t>
      </w:r>
      <w:r w:rsidRPr="00DD412B">
        <w:rPr>
          <w:bCs/>
          <w:sz w:val="24"/>
          <w:szCs w:val="24"/>
        </w:rPr>
        <w:t>Переоформление прав или завершение оформления прав на земельные участки на территории муниципального образования</w:t>
      </w:r>
      <w:r w:rsidRPr="00DD412B">
        <w:rPr>
          <w:rStyle w:val="aff4"/>
          <w:sz w:val="24"/>
          <w:szCs w:val="24"/>
        </w:rPr>
        <w:t xml:space="preserve"> ” согласно приложению.</w:t>
      </w:r>
    </w:p>
    <w:p w:rsidR="00A709C3" w:rsidRPr="00DD412B" w:rsidRDefault="00A709C3" w:rsidP="00A709C3">
      <w:pPr>
        <w:jc w:val="both"/>
        <w:rPr>
          <w:sz w:val="24"/>
          <w:szCs w:val="24"/>
        </w:rPr>
      </w:pPr>
      <w:r w:rsidRPr="00DD412B">
        <w:rPr>
          <w:sz w:val="24"/>
          <w:szCs w:val="24"/>
        </w:rPr>
        <w:t xml:space="preserve">2. </w:t>
      </w:r>
      <w:proofErr w:type="gramStart"/>
      <w:r w:rsidRPr="00DD412B">
        <w:rPr>
          <w:sz w:val="24"/>
          <w:szCs w:val="24"/>
        </w:rPr>
        <w:t>Контроль за</w:t>
      </w:r>
      <w:proofErr w:type="gramEnd"/>
      <w:r w:rsidRPr="00DD412B">
        <w:rPr>
          <w:sz w:val="24"/>
          <w:szCs w:val="24"/>
        </w:rPr>
        <w:t xml:space="preserve"> исполнением постановления </w:t>
      </w:r>
      <w:r w:rsidR="0010361D">
        <w:rPr>
          <w:sz w:val="24"/>
          <w:szCs w:val="24"/>
        </w:rPr>
        <w:t>оставляю за собой.</w:t>
      </w:r>
    </w:p>
    <w:p w:rsidR="00A709C3" w:rsidRPr="00DD412B" w:rsidRDefault="00A709C3" w:rsidP="00A709C3">
      <w:pPr>
        <w:rPr>
          <w:rStyle w:val="aff4"/>
          <w:sz w:val="24"/>
          <w:szCs w:val="24"/>
        </w:rPr>
      </w:pPr>
    </w:p>
    <w:tbl>
      <w:tblPr>
        <w:tblW w:w="13453" w:type="dxa"/>
        <w:tblInd w:w="108" w:type="dxa"/>
        <w:tblLook w:val="04A0"/>
      </w:tblPr>
      <w:tblGrid>
        <w:gridCol w:w="10065"/>
        <w:gridCol w:w="3388"/>
      </w:tblGrid>
      <w:tr w:rsidR="00A709C3" w:rsidRPr="00DD412B" w:rsidTr="0010361D">
        <w:tc>
          <w:tcPr>
            <w:tcW w:w="10065" w:type="dxa"/>
            <w:hideMark/>
          </w:tcPr>
          <w:p w:rsidR="0010361D" w:rsidRPr="0010361D" w:rsidRDefault="0010361D" w:rsidP="0010361D">
            <w:pPr>
              <w:widowControl w:val="0"/>
              <w:autoSpaceDE w:val="0"/>
              <w:autoSpaceDN w:val="0"/>
              <w:adjustRightInd w:val="0"/>
              <w:jc w:val="both"/>
              <w:rPr>
                <w:sz w:val="24"/>
                <w:szCs w:val="24"/>
              </w:rPr>
            </w:pPr>
            <w:r w:rsidRPr="0010361D">
              <w:rPr>
                <w:sz w:val="24"/>
                <w:szCs w:val="24"/>
              </w:rPr>
              <w:t>Глава Администрации</w:t>
            </w:r>
          </w:p>
          <w:p w:rsidR="0010361D" w:rsidRPr="0010361D" w:rsidRDefault="0010361D" w:rsidP="0010361D">
            <w:pPr>
              <w:widowControl w:val="0"/>
              <w:autoSpaceDE w:val="0"/>
              <w:autoSpaceDN w:val="0"/>
              <w:adjustRightInd w:val="0"/>
              <w:jc w:val="both"/>
              <w:rPr>
                <w:b/>
                <w:bCs/>
                <w:sz w:val="24"/>
                <w:szCs w:val="24"/>
              </w:rPr>
            </w:pPr>
            <w:r w:rsidRPr="0010361D">
              <w:rPr>
                <w:sz w:val="24"/>
                <w:szCs w:val="24"/>
              </w:rPr>
              <w:t xml:space="preserve">Войковского сельского поселения                                                           </w:t>
            </w:r>
            <w:proofErr w:type="spellStart"/>
            <w:r w:rsidRPr="0010361D">
              <w:rPr>
                <w:sz w:val="24"/>
                <w:szCs w:val="24"/>
              </w:rPr>
              <w:t>И.В.Крутьков</w:t>
            </w:r>
            <w:proofErr w:type="spellEnd"/>
          </w:p>
          <w:p w:rsidR="00A709C3" w:rsidRPr="0010361D" w:rsidRDefault="00A709C3" w:rsidP="00B63AC1">
            <w:pPr>
              <w:pStyle w:val="aff2"/>
              <w:rPr>
                <w:rFonts w:ascii="Times New Roman" w:hAnsi="Times New Roman"/>
                <w:sz w:val="24"/>
                <w:szCs w:val="24"/>
              </w:rPr>
            </w:pPr>
          </w:p>
        </w:tc>
        <w:tc>
          <w:tcPr>
            <w:tcW w:w="3388" w:type="dxa"/>
          </w:tcPr>
          <w:p w:rsidR="00A709C3" w:rsidRPr="00DD412B" w:rsidRDefault="00A709C3" w:rsidP="00B63AC1">
            <w:pPr>
              <w:pStyle w:val="aff3"/>
              <w:rPr>
                <w:rFonts w:ascii="Times New Roman" w:hAnsi="Times New Roman"/>
                <w:sz w:val="24"/>
                <w:szCs w:val="24"/>
              </w:rPr>
            </w:pPr>
          </w:p>
        </w:tc>
      </w:tr>
    </w:tbl>
    <w:p w:rsidR="00A709C3" w:rsidRDefault="00A709C3" w:rsidP="00A709C3">
      <w:pPr>
        <w:rPr>
          <w:rStyle w:val="aff4"/>
          <w:sz w:val="24"/>
          <w:szCs w:val="24"/>
        </w:rPr>
      </w:pPr>
    </w:p>
    <w:p w:rsidR="0010361D" w:rsidRDefault="0010361D">
      <w:pPr>
        <w:rPr>
          <w:bCs/>
          <w:sz w:val="24"/>
          <w:szCs w:val="24"/>
        </w:rPr>
      </w:pPr>
      <w:r>
        <w:rPr>
          <w:bCs/>
          <w:sz w:val="24"/>
          <w:szCs w:val="24"/>
        </w:rPr>
        <w:br w:type="page"/>
      </w:r>
    </w:p>
    <w:p w:rsidR="00DD412B" w:rsidRPr="002D3893" w:rsidRDefault="00DD412B" w:rsidP="00DD412B">
      <w:pPr>
        <w:keepNext/>
        <w:widowControl w:val="0"/>
        <w:ind w:firstLine="709"/>
        <w:jc w:val="right"/>
        <w:outlineLvl w:val="0"/>
        <w:rPr>
          <w:bCs/>
          <w:sz w:val="24"/>
          <w:szCs w:val="24"/>
        </w:rPr>
      </w:pPr>
      <w:r>
        <w:rPr>
          <w:bCs/>
          <w:sz w:val="24"/>
          <w:szCs w:val="24"/>
        </w:rPr>
        <w:lastRenderedPageBreak/>
        <w:t>Приложение</w:t>
      </w: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A9332C" w:rsidRPr="00381931" w:rsidRDefault="00245734" w:rsidP="00A709C3">
      <w:pPr>
        <w:autoSpaceDE w:val="0"/>
        <w:autoSpaceDN w:val="0"/>
        <w:adjustRightInd w:val="0"/>
        <w:ind w:firstLine="709"/>
        <w:jc w:val="both"/>
        <w:rPr>
          <w:rFonts w:eastAsia="Times New Roman"/>
          <w:sz w:val="24"/>
          <w:szCs w:val="24"/>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w:t>
      </w:r>
      <w:r w:rsidR="00A709C3" w:rsidRPr="00D17A6E">
        <w:rPr>
          <w:rFonts w:eastAsia="Times New Roman"/>
          <w:sz w:val="24"/>
          <w:szCs w:val="24"/>
        </w:rPr>
        <w:t xml:space="preserve">администрации </w:t>
      </w:r>
      <w:r w:rsidR="0010361D">
        <w:rPr>
          <w:rFonts w:eastAsia="Times New Roman"/>
          <w:sz w:val="24"/>
          <w:szCs w:val="24"/>
        </w:rPr>
        <w:t>Войковского сельского поселения Ленинского района Республики Крым</w:t>
      </w:r>
      <w:r w:rsidR="00A709C3" w:rsidRPr="00D17A6E">
        <w:rPr>
          <w:rFonts w:eastAsia="Times New Roman"/>
          <w:sz w:val="24"/>
          <w:szCs w:val="24"/>
        </w:rPr>
        <w:t xml:space="preserve"> (далее – Орган)</w:t>
      </w:r>
      <w:r w:rsidR="00A709C3">
        <w:rPr>
          <w:rFonts w:eastAsia="Times New Roman"/>
          <w:sz w:val="24"/>
          <w:szCs w:val="24"/>
        </w:rPr>
        <w:t>.</w:t>
      </w:r>
      <w:r w:rsidR="00A9332C" w:rsidRPr="00381931">
        <w:rPr>
          <w:rFonts w:eastAsia="Times New Roman"/>
          <w:sz w:val="24"/>
          <w:szCs w:val="24"/>
        </w:rPr>
        <w:t xml:space="preserve"> </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официальном </w:t>
      </w:r>
      <w:proofErr w:type="spellStart"/>
      <w:r w:rsidRPr="00115237">
        <w:rPr>
          <w:rFonts w:eastAsia="Times New Roman"/>
          <w:sz w:val="24"/>
          <w:szCs w:val="24"/>
        </w:rPr>
        <w:t>веб</w:t>
      </w:r>
      <w:proofErr w:type="spellEnd"/>
      <w:r w:rsidRPr="00115237">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w:t>
      </w:r>
      <w:r w:rsidRPr="0009572B">
        <w:rPr>
          <w:rFonts w:eastAsia="Times New Roman"/>
          <w:sz w:val="24"/>
          <w:szCs w:val="24"/>
        </w:rPr>
        <w:lastRenderedPageBreak/>
        <w:t>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15237">
        <w:rPr>
          <w:rFonts w:eastAsia="Times New Roman"/>
          <w:sz w:val="24"/>
          <w:szCs w:val="24"/>
        </w:rPr>
        <w:t>веб</w:t>
      </w:r>
      <w:proofErr w:type="spellEnd"/>
      <w:r w:rsidRPr="00115237">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115237">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115237">
        <w:rPr>
          <w:rFonts w:eastAsia="Times New Roman"/>
          <w:sz w:val="24"/>
          <w:szCs w:val="24"/>
        </w:rPr>
        <w:t>заявителем</w:t>
      </w:r>
      <w:proofErr w:type="gramEnd"/>
      <w:r w:rsidRPr="00115237">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место нахождения и графики работы Органа, предоставляющего муниципальную услугу, </w:t>
      </w:r>
      <w:r w:rsidRPr="00115237">
        <w:rPr>
          <w:rFonts w:eastAsia="Times New Roman"/>
          <w:sz w:val="24"/>
          <w:szCs w:val="24"/>
        </w:rPr>
        <w:lastRenderedPageBreak/>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15237">
        <w:rPr>
          <w:rFonts w:eastAsia="Times New Roman"/>
          <w:sz w:val="24"/>
          <w:szCs w:val="24"/>
        </w:rPr>
        <w:t>телефона-автоинформатора</w:t>
      </w:r>
      <w:proofErr w:type="spellEnd"/>
      <w:r w:rsidRPr="00115237">
        <w:rPr>
          <w:rFonts w:eastAsia="Times New Roman"/>
          <w:sz w:val="24"/>
          <w:szCs w:val="24"/>
        </w:rPr>
        <w:t xml:space="preserve"> (при наличии);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10361D">
      <w:pPr>
        <w:pStyle w:val="af9"/>
        <w:ind w:firstLine="709"/>
        <w:jc w:val="both"/>
        <w:rPr>
          <w:i/>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10361D">
        <w:rPr>
          <w:sz w:val="24"/>
          <w:szCs w:val="24"/>
        </w:rPr>
        <w:t>Администрация Войковского сельского поселения Ленинского района Республики Крым</w:t>
      </w:r>
    </w:p>
    <w:p w:rsidR="00120A6D" w:rsidRPr="00381931" w:rsidRDefault="00120A6D" w:rsidP="00120A6D">
      <w:pPr>
        <w:pStyle w:val="af9"/>
        <w:ind w:firstLine="709"/>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rsidR="00844802" w:rsidRPr="00844802" w:rsidRDefault="00844802" w:rsidP="00844802">
      <w:pPr>
        <w:pStyle w:val="af9"/>
        <w:ind w:firstLine="709"/>
        <w:jc w:val="both"/>
        <w:rPr>
          <w:sz w:val="23"/>
          <w:szCs w:val="23"/>
        </w:rPr>
      </w:pPr>
      <w:r w:rsidRPr="00844802">
        <w:rPr>
          <w:sz w:val="23"/>
          <w:szCs w:val="23"/>
        </w:rPr>
        <w:t xml:space="preserve">ИФНС России/ Межрайонной ИФНС № </w:t>
      </w:r>
      <w:r w:rsidR="0010361D">
        <w:rPr>
          <w:sz w:val="23"/>
          <w:szCs w:val="23"/>
        </w:rPr>
        <w:t>7</w:t>
      </w:r>
      <w:r w:rsidRPr="00844802">
        <w:rPr>
          <w:sz w:val="23"/>
          <w:szCs w:val="23"/>
        </w:rPr>
        <w:t xml:space="preserve"> по Республике Крым;</w:t>
      </w:r>
    </w:p>
    <w:p w:rsidR="00844802" w:rsidRPr="00844802" w:rsidRDefault="00844802" w:rsidP="0010361D">
      <w:pPr>
        <w:pStyle w:val="af9"/>
        <w:ind w:firstLine="709"/>
        <w:jc w:val="both"/>
        <w:rPr>
          <w:sz w:val="23"/>
          <w:szCs w:val="23"/>
        </w:rPr>
      </w:pPr>
      <w:r w:rsidRPr="00844802">
        <w:rPr>
          <w:sz w:val="23"/>
          <w:szCs w:val="23"/>
        </w:rPr>
        <w:t>Государственным комитетом по государственной регистрации и кадастру</w:t>
      </w:r>
      <w:proofErr w:type="gramStart"/>
      <w:r w:rsidRPr="00844802">
        <w:rPr>
          <w:sz w:val="23"/>
          <w:szCs w:val="23"/>
        </w:rPr>
        <w:br/>
      </w:r>
      <w:r w:rsidRPr="00844802">
        <w:rPr>
          <w:bCs/>
          <w:sz w:val="24"/>
          <w:szCs w:val="24"/>
        </w:rPr>
        <w:t>П</w:t>
      </w:r>
      <w:proofErr w:type="gramEnd"/>
      <w:r w:rsidRPr="00844802">
        <w:rPr>
          <w:bCs/>
          <w:sz w:val="24"/>
          <w:szCs w:val="24"/>
        </w:rPr>
        <w:t>ри завершении оформления прав на земельные участки на территории муниципального образования</w:t>
      </w:r>
      <w:r w:rsidRPr="00844802">
        <w:rPr>
          <w:sz w:val="24"/>
          <w:szCs w:val="24"/>
        </w:rPr>
        <w:t xml:space="preserve"> Органом </w:t>
      </w:r>
      <w:r w:rsidRPr="00844802">
        <w:rPr>
          <w:sz w:val="23"/>
          <w:szCs w:val="23"/>
        </w:rPr>
        <w:t>осуществляется взаимодействие с:</w:t>
      </w:r>
    </w:p>
    <w:p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w:t>
      </w:r>
      <w:r w:rsidRPr="00844802">
        <w:rPr>
          <w:rFonts w:ascii="Times New Roman" w:hAnsi="Times New Roman"/>
          <w:sz w:val="23"/>
          <w:szCs w:val="23"/>
        </w:rPr>
        <w:lastRenderedPageBreak/>
        <w:t>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8"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9" w:history="1"/>
      <w:r w:rsidRPr="00844802">
        <w:rPr>
          <w:sz w:val="24"/>
          <w:szCs w:val="24"/>
        </w:rPr>
        <w:t xml:space="preserve"> настоящего пункта настоящего Порядка.</w:t>
      </w:r>
    </w:p>
    <w:p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0"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F05B84" w:rsidRPr="00381931">
        <w:rPr>
          <w:sz w:val="24"/>
          <w:szCs w:val="24"/>
        </w:rPr>
        <w:lastRenderedPageBreak/>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115237" w:rsidRDefault="00115237" w:rsidP="00FE3E16">
      <w:pPr>
        <w:suppressLineNumbers/>
        <w:autoSpaceDE w:val="0"/>
        <w:ind w:firstLine="709"/>
        <w:jc w:val="center"/>
        <w:rPr>
          <w:b/>
          <w:sz w:val="24"/>
          <w:szCs w:val="24"/>
        </w:rPr>
      </w:pP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lastRenderedPageBreak/>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rsidR="007D235F" w:rsidRPr="00381931" w:rsidRDefault="007D235F" w:rsidP="00151D2C">
      <w:pPr>
        <w:suppressAutoHyphens/>
        <w:ind w:firstLine="708"/>
        <w:jc w:val="both"/>
        <w:rPr>
          <w:sz w:val="24"/>
          <w:szCs w:val="24"/>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rsidR="00D0046D" w:rsidRPr="00381931" w:rsidRDefault="00D0046D" w:rsidP="00136B59">
      <w:pPr>
        <w:suppressLineNumbers/>
        <w:autoSpaceDE w:val="0"/>
        <w:autoSpaceDN w:val="0"/>
        <w:adjustRightInd w:val="0"/>
        <w:ind w:firstLine="709"/>
        <w:jc w:val="both"/>
        <w:rPr>
          <w:sz w:val="24"/>
          <w:szCs w:val="24"/>
        </w:rPr>
      </w:pPr>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2"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3"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rsidR="00844802" w:rsidRPr="00844802" w:rsidRDefault="00844802" w:rsidP="00844802">
      <w:pPr>
        <w:autoSpaceDE w:val="0"/>
        <w:autoSpaceDN w:val="0"/>
        <w:adjustRightInd w:val="0"/>
        <w:ind w:firstLine="709"/>
        <w:jc w:val="both"/>
        <w:rPr>
          <w:bCs/>
          <w:sz w:val="24"/>
          <w:szCs w:val="24"/>
        </w:rPr>
      </w:pPr>
      <w:bookmarkStart w:id="0" w:name="Par22"/>
      <w:bookmarkEnd w:id="0"/>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844802" w:rsidRDefault="00844802" w:rsidP="00844802">
      <w:pPr>
        <w:autoSpaceDE w:val="0"/>
        <w:autoSpaceDN w:val="0"/>
        <w:adjustRightInd w:val="0"/>
        <w:ind w:firstLine="709"/>
        <w:jc w:val="both"/>
        <w:rPr>
          <w:bCs/>
          <w:color w:val="000000" w:themeColor="text1"/>
          <w:sz w:val="24"/>
          <w:szCs w:val="24"/>
        </w:rPr>
      </w:pPr>
      <w:bookmarkStart w:id="1" w:name="Par31"/>
      <w:bookmarkEnd w:id="1"/>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4"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5" w:history="1">
        <w:r w:rsidRPr="00844802">
          <w:rPr>
            <w:bCs/>
            <w:color w:val="000000" w:themeColor="text1"/>
            <w:sz w:val="24"/>
            <w:szCs w:val="24"/>
          </w:rPr>
          <w:t>статей 3</w:t>
        </w:r>
      </w:hyperlink>
      <w:r w:rsidRPr="00844802">
        <w:rPr>
          <w:bCs/>
          <w:color w:val="000000" w:themeColor="text1"/>
          <w:sz w:val="24"/>
          <w:szCs w:val="24"/>
        </w:rPr>
        <w:t xml:space="preserve"> и </w:t>
      </w:r>
      <w:hyperlink r:id="rId16"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w:t>
      </w:r>
      <w:proofErr w:type="spellStart"/>
      <w:r w:rsidRPr="00115237">
        <w:rPr>
          <w:sz w:val="24"/>
          <w:szCs w:val="24"/>
        </w:rPr>
        <w:t>веб-сайте</w:t>
      </w:r>
      <w:proofErr w:type="spellEnd"/>
      <w:r w:rsidRPr="00115237">
        <w:rPr>
          <w:sz w:val="24"/>
          <w:szCs w:val="24"/>
        </w:rPr>
        <w:t xml:space="preserve"> Органа, ЕПГУ, РПГУ.</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lastRenderedPageBreak/>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rsidR="00C510F9" w:rsidRPr="00C510F9" w:rsidRDefault="00C510F9" w:rsidP="00C510F9">
      <w:pPr>
        <w:autoSpaceDE w:val="0"/>
        <w:autoSpaceDN w:val="0"/>
        <w:adjustRightInd w:val="0"/>
        <w:ind w:firstLine="709"/>
        <w:jc w:val="both"/>
        <w:rPr>
          <w:sz w:val="22"/>
          <w:szCs w:val="24"/>
        </w:rPr>
      </w:pPr>
      <w:r w:rsidRPr="00C510F9">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 государственной регистрации и </w:t>
      </w:r>
      <w:r w:rsidRPr="00C510F9">
        <w:rPr>
          <w:sz w:val="24"/>
          <w:szCs w:val="24"/>
        </w:rPr>
        <w:br/>
        <w:t>кадастру);</w:t>
      </w:r>
      <w:r w:rsidRPr="00C510F9">
        <w:rPr>
          <w:sz w:val="22"/>
          <w:szCs w:val="24"/>
        </w:rPr>
        <w:t xml:space="preserve">         </w:t>
      </w:r>
    </w:p>
    <w:p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lastRenderedPageBreak/>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7"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18"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19"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0"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1"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 xml:space="preserve">переоформления прав </w:t>
      </w:r>
      <w:r w:rsidRPr="00072ACD">
        <w:rPr>
          <w:sz w:val="23"/>
          <w:szCs w:val="23"/>
        </w:rPr>
        <w:lastRenderedPageBreak/>
        <w:t>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2"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2" w:name="Par1"/>
      <w:bookmarkEnd w:id="2"/>
      <w:r w:rsidRPr="00072ACD">
        <w:rPr>
          <w:color w:val="000000" w:themeColor="text1"/>
          <w:sz w:val="23"/>
          <w:szCs w:val="23"/>
        </w:rPr>
        <w:t>;</w:t>
      </w:r>
    </w:p>
    <w:p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3" w:history="1">
        <w:r w:rsidRPr="00072ACD">
          <w:rPr>
            <w:color w:val="000000" w:themeColor="text1"/>
            <w:sz w:val="23"/>
            <w:szCs w:val="23"/>
          </w:rPr>
          <w:t>пункте 12.1</w:t>
        </w:r>
      </w:hyperlink>
      <w:r w:rsidRPr="00072ACD">
        <w:rPr>
          <w:color w:val="000000" w:themeColor="text1"/>
          <w:sz w:val="23"/>
          <w:szCs w:val="23"/>
        </w:rPr>
        <w:t xml:space="preserve"> </w:t>
      </w:r>
      <w:bookmarkStart w:id="3" w:name="Par2"/>
      <w:bookmarkEnd w:id="3"/>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4"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5"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6"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7" w:history="1">
        <w:r w:rsidRPr="00072ACD">
          <w:rPr>
            <w:sz w:val="23"/>
            <w:szCs w:val="23"/>
          </w:rPr>
          <w:t>подпунктов 20</w:t>
        </w:r>
      </w:hyperlink>
      <w:r w:rsidRPr="00072ACD">
        <w:rPr>
          <w:sz w:val="23"/>
          <w:szCs w:val="23"/>
        </w:rPr>
        <w:t xml:space="preserve"> и </w:t>
      </w:r>
      <w:hyperlink r:id="rId28" w:history="1">
        <w:r w:rsidRPr="00072ACD">
          <w:rPr>
            <w:sz w:val="23"/>
            <w:szCs w:val="23"/>
          </w:rPr>
          <w:t>21 указанной статьи</w:t>
        </w:r>
      </w:hyperlink>
      <w:r w:rsidRPr="00072ACD">
        <w:rPr>
          <w:sz w:val="23"/>
          <w:szCs w:val="23"/>
        </w:rPr>
        <w:t>;</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w:t>
      </w:r>
      <w:proofErr w:type="gramEnd"/>
      <w:r w:rsidRPr="00072ACD">
        <w:rPr>
          <w:sz w:val="23"/>
          <w:szCs w:val="23"/>
        </w:rPr>
        <w:t xml:space="preserve"> земельного участка, а также регистрацию права на земельный участок за физическим или </w:t>
      </w:r>
      <w:r w:rsidRPr="00072ACD">
        <w:rPr>
          <w:sz w:val="23"/>
          <w:szCs w:val="23"/>
        </w:rPr>
        <w:lastRenderedPageBreak/>
        <w:t>юридическим лицом в Государственной регистрационной службе или в Едином государственном реестре недвижимости.</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lastRenderedPageBreak/>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381931">
        <w:rPr>
          <w:rFonts w:eastAsia="Times New Roman"/>
          <w:sz w:val="24"/>
          <w:szCs w:val="24"/>
          <w:bdr w:val="none" w:sz="0" w:space="0" w:color="auto" w:frame="1"/>
        </w:rPr>
        <w:t>маломобильных</w:t>
      </w:r>
      <w:proofErr w:type="spellEnd"/>
      <w:r w:rsidRPr="00381931">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381931">
        <w:rPr>
          <w:rFonts w:eastAsia="Times New Roman"/>
          <w:sz w:val="24"/>
          <w:szCs w:val="24"/>
          <w:bdr w:val="none" w:sz="0" w:space="0" w:color="auto" w:frame="1"/>
        </w:rPr>
        <w:t>маломобильных</w:t>
      </w:r>
      <w:proofErr w:type="spellEnd"/>
      <w:r w:rsidRPr="00381931">
        <w:rPr>
          <w:rFonts w:eastAsia="Times New Roman"/>
          <w:sz w:val="24"/>
          <w:szCs w:val="24"/>
          <w:bdr w:val="none" w:sz="0" w:space="0" w:color="auto" w:frame="1"/>
        </w:rPr>
        <w:t xml:space="preserve">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lastRenderedPageBreak/>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381931">
        <w:rPr>
          <w:rFonts w:eastAsia="Times New Roman"/>
          <w:sz w:val="24"/>
          <w:szCs w:val="24"/>
          <w:bdr w:val="none" w:sz="0" w:space="0" w:color="auto" w:frame="1"/>
        </w:rPr>
        <w:t>мультимедийная</w:t>
      </w:r>
      <w:proofErr w:type="spellEnd"/>
      <w:r w:rsidRPr="00381931">
        <w:rPr>
          <w:rFonts w:eastAsia="Times New Roman"/>
          <w:sz w:val="24"/>
          <w:szCs w:val="24"/>
          <w:bdr w:val="none" w:sz="0" w:space="0" w:color="auto" w:frame="1"/>
        </w:rPr>
        <w:t xml:space="preserve">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Default="00DF2D68" w:rsidP="00DF2D68">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lastRenderedPageBreak/>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D412B" w:rsidRPr="00381931" w:rsidRDefault="00DD412B" w:rsidP="00DD412B">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DD412B" w:rsidRPr="0030447A" w:rsidRDefault="00DD412B" w:rsidP="00DD412B">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412B" w:rsidRDefault="00DD412B" w:rsidP="00EC0D9B">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w:t>
      </w:r>
      <w:r w:rsidR="00DD412B">
        <w:rPr>
          <w:rFonts w:eastAsia="Times New Roman"/>
          <w:sz w:val="24"/>
          <w:szCs w:val="24"/>
          <w:lang w:eastAsia="ar-SA"/>
        </w:rPr>
        <w:t>1</w:t>
      </w:r>
      <w:r w:rsidRPr="00381931">
        <w:rPr>
          <w:rFonts w:eastAsia="Times New Roman"/>
          <w:sz w:val="24"/>
          <w:szCs w:val="24"/>
          <w:lang w:eastAsia="ar-SA"/>
        </w:rPr>
        <w:t>.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0"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1"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2"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w:t>
      </w:r>
      <w:r w:rsidRPr="00381931">
        <w:rPr>
          <w:sz w:val="24"/>
          <w:szCs w:val="24"/>
        </w:rPr>
        <w:lastRenderedPageBreak/>
        <w:t>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bookmarkStart w:id="4" w:name="_GoBack"/>
      <w:bookmarkEnd w:id="4"/>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lastRenderedPageBreak/>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w:t>
      </w:r>
      <w:r w:rsidRPr="00381931">
        <w:rPr>
          <w:sz w:val="24"/>
          <w:szCs w:val="24"/>
        </w:rPr>
        <w:lastRenderedPageBreak/>
        <w:t xml:space="preserve">поступления в </w:t>
      </w:r>
      <w:r w:rsidR="000D297D" w:rsidRPr="00381931">
        <w:rPr>
          <w:sz w:val="24"/>
          <w:szCs w:val="24"/>
        </w:rPr>
        <w:t>Отдел.</w:t>
      </w:r>
    </w:p>
    <w:p w:rsidR="00790D44" w:rsidRPr="00381931" w:rsidRDefault="00790D44" w:rsidP="00136B59">
      <w:pPr>
        <w:widowControl w:val="0"/>
        <w:autoSpaceDE w:val="0"/>
        <w:autoSpaceDN w:val="0"/>
        <w:adjustRightInd w:val="0"/>
        <w:ind w:firstLine="709"/>
        <w:jc w:val="both"/>
        <w:rPr>
          <w:sz w:val="24"/>
          <w:szCs w:val="24"/>
        </w:rPr>
      </w:pP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10361D">
        <w:rPr>
          <w:rFonts w:eastAsia="Times New Roman"/>
          <w:spacing w:val="2"/>
          <w:sz w:val="24"/>
          <w:szCs w:val="24"/>
        </w:rPr>
        <w:t>журнале регистрации входящей корреспонденции</w:t>
      </w:r>
      <w:r w:rsidRPr="00381931">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685FA6" w:rsidRPr="00381931" w:rsidRDefault="00685FA6" w:rsidP="00136B59">
      <w:pPr>
        <w:suppressLineNumbers/>
        <w:autoSpaceDE w:val="0"/>
        <w:ind w:firstLine="709"/>
        <w:jc w:val="both"/>
        <w:rPr>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91304A">
        <w:rPr>
          <w:i/>
          <w:sz w:val="23"/>
          <w:szCs w:val="23"/>
        </w:rPr>
        <w:t>(указать № ИФНС/Межрайонной ИФНС);</w:t>
      </w:r>
    </w:p>
    <w:p w:rsidR="0091304A" w:rsidRDefault="0091304A" w:rsidP="0010361D">
      <w:pPr>
        <w:autoSpaceDE w:val="0"/>
        <w:autoSpaceDN w:val="0"/>
        <w:adjustRightInd w:val="0"/>
        <w:ind w:firstLine="709"/>
        <w:jc w:val="both"/>
        <w:rPr>
          <w:sz w:val="22"/>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 государственной регистрации и </w:t>
      </w:r>
      <w:r w:rsidRPr="00381931">
        <w:rPr>
          <w:sz w:val="24"/>
          <w:szCs w:val="24"/>
        </w:rPr>
        <w:br/>
        <w:t>кадастру);</w:t>
      </w:r>
      <w:r w:rsidRPr="00381931">
        <w:rPr>
          <w:sz w:val="22"/>
          <w:szCs w:val="24"/>
        </w:rPr>
        <w:t xml:space="preserve">         </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w:t>
      </w:r>
      <w:r w:rsidRPr="00381931">
        <w:rPr>
          <w:rFonts w:eastAsia="Times New Roman"/>
          <w:color w:val="000000" w:themeColor="text1"/>
          <w:spacing w:val="2"/>
          <w:sz w:val="24"/>
          <w:szCs w:val="24"/>
        </w:rPr>
        <w:lastRenderedPageBreak/>
        <w:t xml:space="preserve">(технологическими картами межведомственного взаимодействия) в соответствии со статьей 7.2 </w:t>
      </w:r>
      <w:hyperlink r:id="rId33"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4"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lastRenderedPageBreak/>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lastRenderedPageBreak/>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8757A1" w:rsidRPr="00EE48C3" w:rsidRDefault="008757A1" w:rsidP="008757A1">
      <w:pPr>
        <w:ind w:firstLine="851"/>
        <w:jc w:val="both"/>
        <w:rPr>
          <w:rFonts w:eastAsia="Times New Roman"/>
          <w:sz w:val="24"/>
          <w:szCs w:val="24"/>
        </w:rPr>
      </w:pPr>
      <w:proofErr w:type="spellStart"/>
      <w:r w:rsidRPr="00EE48C3">
        <w:rPr>
          <w:rFonts w:eastAsia="Times New Roman"/>
          <w:sz w:val="24"/>
          <w:szCs w:val="24"/>
        </w:rPr>
        <w:t>д</w:t>
      </w:r>
      <w:proofErr w:type="spellEnd"/>
      <w:r w:rsidRPr="00EE48C3">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rsidR="008757A1" w:rsidRPr="00EE48C3" w:rsidRDefault="008757A1" w:rsidP="008757A1">
      <w:pPr>
        <w:ind w:firstLine="851"/>
        <w:jc w:val="both"/>
        <w:rPr>
          <w:rFonts w:eastAsia="Times New Roman"/>
          <w:sz w:val="24"/>
          <w:szCs w:val="24"/>
        </w:rPr>
      </w:pPr>
    </w:p>
    <w:p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5"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t xml:space="preserve">При предоставлении услуги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б) заявление принято к рассмотрению - заявление принято к рассмотрению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EE48C3">
        <w:rPr>
          <w:rFonts w:eastAsia="Arial Unicode MS"/>
          <w:sz w:val="24"/>
          <w:szCs w:val="24"/>
          <w:u w:color="00000A"/>
          <w:bdr w:val="nil"/>
        </w:rPr>
        <w:t>д</w:t>
      </w:r>
      <w:proofErr w:type="spellEnd"/>
      <w:r w:rsidRPr="00EE48C3">
        <w:rPr>
          <w:rFonts w:eastAsia="Arial Unicode MS"/>
          <w:sz w:val="24"/>
          <w:szCs w:val="24"/>
          <w:u w:color="00000A"/>
          <w:bdr w:val="nil"/>
        </w:rPr>
        <w:t>)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7"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8" w:history="1">
        <w:r w:rsidRPr="00EE48C3">
          <w:rPr>
            <w:rFonts w:eastAsia="Times New Roman"/>
            <w:sz w:val="24"/>
            <w:szCs w:val="24"/>
          </w:rPr>
          <w:t>РПГУ</w:t>
        </w:r>
      </w:hyperlink>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39"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0"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w:t>
      </w:r>
      <w:r w:rsidRPr="00381931">
        <w:rPr>
          <w:sz w:val="24"/>
          <w:szCs w:val="24"/>
        </w:rPr>
        <w:lastRenderedPageBreak/>
        <w:t xml:space="preserve">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spellStart"/>
      <w:proofErr w:type="gramEnd"/>
      <w:r w:rsidRPr="00381931">
        <w:rPr>
          <w:sz w:val="24"/>
          <w:szCs w:val="24"/>
        </w:rPr>
        <w:t>ы</w:t>
      </w:r>
      <w:proofErr w:type="spellEnd"/>
      <w:r w:rsidRPr="00381931">
        <w:rPr>
          <w:sz w:val="24"/>
          <w:szCs w:val="24"/>
        </w:rPr>
        <w:t>) отказа в приеме.</w:t>
      </w: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rsidR="008757A1" w:rsidRPr="008757A1" w:rsidRDefault="008757A1" w:rsidP="008757A1">
      <w:pPr>
        <w:ind w:firstLine="709"/>
        <w:jc w:val="both"/>
        <w:rPr>
          <w:sz w:val="24"/>
          <w:szCs w:val="24"/>
        </w:rPr>
      </w:pPr>
      <w:proofErr w:type="gramStart"/>
      <w:r w:rsidRPr="008757A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w:t>
      </w:r>
      <w:r w:rsidRPr="008757A1">
        <w:rPr>
          <w:sz w:val="24"/>
          <w:szCs w:val="24"/>
        </w:rPr>
        <w:lastRenderedPageBreak/>
        <w:t>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lastRenderedPageBreak/>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w:t>
      </w:r>
      <w:r w:rsidRPr="00115237">
        <w:rPr>
          <w:rFonts w:eastAsia="Times New Roman"/>
          <w:sz w:val="24"/>
          <w:szCs w:val="24"/>
        </w:rPr>
        <w:lastRenderedPageBreak/>
        <w:t>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115237" w:rsidRPr="00381931" w:rsidRDefault="00115237" w:rsidP="00115237">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81931">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CC31FC" w:rsidRPr="003D514A" w:rsidRDefault="00D138DE" w:rsidP="00CC31FC">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w:t>
      </w:r>
      <w:r w:rsidR="00CC31FC"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CC31FC" w:rsidRPr="003D514A">
        <w:rPr>
          <w:rFonts w:eastAsia="Times New Roman"/>
          <w:sz w:val="24"/>
          <w:szCs w:val="24"/>
          <w:lang w:eastAsia="en-US"/>
        </w:rPr>
        <w:t xml:space="preserve"> </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lastRenderedPageBreak/>
        <w:t>В многофункциональный центр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lastRenderedPageBreak/>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Pr="00381931" w:rsidRDefault="00D138DE" w:rsidP="00D138DE">
      <w:pPr>
        <w:suppressAutoHyphens/>
        <w:ind w:firstLine="709"/>
        <w:jc w:val="both"/>
        <w:rPr>
          <w:rFonts w:eastAsia="Times New Roman"/>
          <w:color w:val="000000"/>
          <w:sz w:val="24"/>
          <w:szCs w:val="24"/>
          <w:lang w:eastAsia="ar-SA"/>
        </w:rPr>
      </w:pPr>
    </w:p>
    <w:p w:rsidR="00D138DE" w:rsidRPr="00381931" w:rsidRDefault="00D138DE" w:rsidP="00D138DE">
      <w:pPr>
        <w:suppressAutoHyphens/>
        <w:ind w:firstLine="709"/>
        <w:jc w:val="both"/>
        <w:rPr>
          <w:rFonts w:eastAsia="Times New Roman"/>
          <w:color w:val="000000"/>
          <w:sz w:val="24"/>
          <w:szCs w:val="24"/>
          <w:lang w:eastAsia="ar-SA"/>
        </w:rPr>
      </w:pPr>
    </w:p>
    <w:p w:rsidR="0010361D" w:rsidRPr="00E14691" w:rsidRDefault="0010361D" w:rsidP="0010361D">
      <w:pPr>
        <w:widowControl w:val="0"/>
        <w:autoSpaceDE w:val="0"/>
        <w:autoSpaceDN w:val="0"/>
        <w:adjustRightInd w:val="0"/>
        <w:jc w:val="both"/>
      </w:pPr>
      <w:r w:rsidRPr="00E14691">
        <w:t>Глава Администрации</w:t>
      </w:r>
    </w:p>
    <w:p w:rsidR="0010361D" w:rsidRPr="00E14691" w:rsidRDefault="0010361D" w:rsidP="0010361D">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10361D" w:rsidRDefault="0010361D">
      <w:pPr>
        <w:rPr>
          <w:rFonts w:eastAsia="Times New Roman"/>
          <w:sz w:val="24"/>
          <w:szCs w:val="24"/>
          <w:lang w:eastAsia="ar-SA"/>
        </w:rPr>
      </w:pPr>
      <w:r>
        <w:rPr>
          <w:rFonts w:eastAsia="Times New Roman"/>
          <w:sz w:val="24"/>
          <w:szCs w:val="24"/>
          <w:lang w:eastAsia="ar-SA"/>
        </w:rPr>
        <w:br w:type="page"/>
      </w: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 xml:space="preserve">Администрации </w:t>
      </w:r>
      <w:r w:rsidR="0010361D">
        <w:rPr>
          <w:rFonts w:eastAsia="Times New Roman"/>
          <w:sz w:val="24"/>
          <w:szCs w:val="24"/>
        </w:rPr>
        <w:t>Войковского сельского поселения Ленинского района Республики Крым</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7. </w:t>
      </w: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rsidR="008013AB" w:rsidRPr="008013AB" w:rsidRDefault="008013AB" w:rsidP="0010361D">
      <w:pPr>
        <w:keepNext/>
        <w:ind w:left="5670"/>
        <w:jc w:val="both"/>
        <w:outlineLvl w:val="0"/>
        <w:rPr>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xml:space="preserve">» Администрации </w:t>
      </w:r>
      <w:r w:rsidR="0010361D">
        <w:rPr>
          <w:rFonts w:eastAsia="Times New Roman"/>
          <w:sz w:val="24"/>
          <w:szCs w:val="24"/>
        </w:rPr>
        <w:t>Войковского сельского поселения Ленинского района Республики Крым</w:t>
      </w: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ind w:left="5670"/>
      </w:pP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 xml:space="preserve">в порядке переоформления прав  </w:t>
      </w:r>
    </w:p>
    <w:p w:rsidR="008013AB" w:rsidRPr="008013AB" w:rsidRDefault="008013AB" w:rsidP="008013AB">
      <w:pPr>
        <w:rPr>
          <w:sz w:val="18"/>
          <w:szCs w:val="18"/>
        </w:rPr>
      </w:pPr>
      <w:r w:rsidRPr="008013AB">
        <w:rPr>
          <w:i/>
        </w:rPr>
        <w:t xml:space="preserve">                                             </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lastRenderedPageBreak/>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1"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2"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spellStart"/>
            <w:proofErr w:type="gramStart"/>
            <w:r w:rsidRPr="008013AB">
              <w:rPr>
                <w:rFonts w:ascii="Times New Roman" w:hAnsi="Times New Roman" w:cs="Times New Roman"/>
                <w:sz w:val="24"/>
                <w:szCs w:val="24"/>
              </w:rPr>
              <w:t>право-устанавливающих</w:t>
            </w:r>
            <w:proofErr w:type="spellEnd"/>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E9318E"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spellStart"/>
            <w:proofErr w:type="gramStart"/>
            <w:r w:rsidRPr="008013AB">
              <w:rPr>
                <w:rFonts w:ascii="Times New Roman" w:hAnsi="Times New Roman" w:cs="Times New Roman"/>
                <w:sz w:val="24"/>
                <w:szCs w:val="24"/>
              </w:rPr>
              <w:t>право-устанавливающих</w:t>
            </w:r>
            <w:proofErr w:type="spellEnd"/>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spellStart"/>
            <w:proofErr w:type="gramStart"/>
            <w:r w:rsidRPr="008013AB">
              <w:rPr>
                <w:rFonts w:ascii="Times New Roman" w:hAnsi="Times New Roman" w:cs="Times New Roman"/>
                <w:sz w:val="24"/>
                <w:szCs w:val="24"/>
              </w:rPr>
              <w:t>п</w:t>
            </w:r>
            <w:proofErr w:type="spellEnd"/>
            <w:proofErr w:type="gramEnd"/>
            <w:r w:rsidRPr="008013AB">
              <w:rPr>
                <w:rFonts w:ascii="Times New Roman" w:hAnsi="Times New Roman" w:cs="Times New Roman"/>
                <w:sz w:val="24"/>
                <w:szCs w:val="24"/>
              </w:rPr>
              <w:t>/</w:t>
            </w:r>
            <w:proofErr w:type="spellStart"/>
            <w:r w:rsidRPr="008013AB">
              <w:rPr>
                <w:rFonts w:ascii="Times New Roman" w:hAnsi="Times New Roman" w:cs="Times New Roman"/>
                <w:sz w:val="24"/>
                <w:szCs w:val="24"/>
              </w:rPr>
              <w:t>п</w:t>
            </w:r>
            <w:proofErr w:type="spellEnd"/>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E9318E"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5"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6"/>
      <w:headerReference w:type="first" r:id="rId4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48" w:rsidRDefault="00A51748" w:rsidP="00E03EFD">
      <w:r>
        <w:separator/>
      </w:r>
    </w:p>
  </w:endnote>
  <w:endnote w:type="continuationSeparator" w:id="0">
    <w:p w:rsidR="00A51748" w:rsidRDefault="00A5174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48" w:rsidRDefault="00A51748" w:rsidP="00E03EFD">
      <w:r>
        <w:separator/>
      </w:r>
    </w:p>
  </w:footnote>
  <w:footnote w:type="continuationSeparator" w:id="0">
    <w:p w:rsidR="00A51748" w:rsidRDefault="00A51748"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FC" w:rsidRDefault="00CC31FC"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FC" w:rsidRDefault="00CC31FC">
    <w:pPr>
      <w:pStyle w:val="a5"/>
      <w:jc w:val="center"/>
    </w:pPr>
  </w:p>
  <w:p w:rsidR="00CC31FC" w:rsidRDefault="00CC31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61D"/>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903F5"/>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26BC"/>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1748"/>
    <w:rsid w:val="00A52C8B"/>
    <w:rsid w:val="00A547A9"/>
    <w:rsid w:val="00A57FA6"/>
    <w:rsid w:val="00A60B39"/>
    <w:rsid w:val="00A62210"/>
    <w:rsid w:val="00A62936"/>
    <w:rsid w:val="00A709C3"/>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6C8"/>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A3F"/>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1FC"/>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412B"/>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318E"/>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 w:type="paragraph" w:customStyle="1" w:styleId="aff2">
    <w:name w:val="Нормальный (лев. подпись)"/>
    <w:basedOn w:val="a"/>
    <w:next w:val="a"/>
    <w:rsid w:val="00A709C3"/>
    <w:pPr>
      <w:widowControl w:val="0"/>
      <w:autoSpaceDE w:val="0"/>
      <w:autoSpaceDN w:val="0"/>
      <w:adjustRightInd w:val="0"/>
    </w:pPr>
    <w:rPr>
      <w:rFonts w:ascii="Arial" w:eastAsia="Times New Roman" w:hAnsi="Arial"/>
      <w:sz w:val="20"/>
      <w:szCs w:val="20"/>
    </w:rPr>
  </w:style>
  <w:style w:type="paragraph" w:customStyle="1" w:styleId="aff3">
    <w:name w:val="Нормальный (прав. подпись)"/>
    <w:basedOn w:val="a"/>
    <w:next w:val="a"/>
    <w:rsid w:val="00A709C3"/>
    <w:pPr>
      <w:widowControl w:val="0"/>
      <w:autoSpaceDE w:val="0"/>
      <w:autoSpaceDN w:val="0"/>
      <w:adjustRightInd w:val="0"/>
      <w:jc w:val="right"/>
    </w:pPr>
    <w:rPr>
      <w:rFonts w:ascii="Arial" w:eastAsia="Times New Roman" w:hAnsi="Arial"/>
      <w:sz w:val="20"/>
      <w:szCs w:val="20"/>
    </w:rPr>
  </w:style>
  <w:style w:type="character" w:customStyle="1" w:styleId="aff4">
    <w:name w:val="Цветовое выделение для Нормальный"/>
    <w:rsid w:val="00A7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 w:type="paragraph" w:customStyle="1" w:styleId="aff2">
    <w:name w:val="Нормальный (лев. подпись)"/>
    <w:basedOn w:val="a"/>
    <w:next w:val="a"/>
    <w:rsid w:val="00A709C3"/>
    <w:pPr>
      <w:widowControl w:val="0"/>
      <w:autoSpaceDE w:val="0"/>
      <w:autoSpaceDN w:val="0"/>
      <w:adjustRightInd w:val="0"/>
    </w:pPr>
    <w:rPr>
      <w:rFonts w:ascii="Arial" w:eastAsia="Times New Roman" w:hAnsi="Arial"/>
      <w:sz w:val="20"/>
      <w:szCs w:val="20"/>
    </w:rPr>
  </w:style>
  <w:style w:type="paragraph" w:customStyle="1" w:styleId="aff3">
    <w:name w:val="Нормальный (прав. подпись)"/>
    <w:basedOn w:val="a"/>
    <w:next w:val="a"/>
    <w:rsid w:val="00A709C3"/>
    <w:pPr>
      <w:widowControl w:val="0"/>
      <w:autoSpaceDE w:val="0"/>
      <w:autoSpaceDN w:val="0"/>
      <w:adjustRightInd w:val="0"/>
      <w:jc w:val="right"/>
    </w:pPr>
    <w:rPr>
      <w:rFonts w:ascii="Arial" w:eastAsia="Times New Roman" w:hAnsi="Arial"/>
      <w:sz w:val="20"/>
      <w:szCs w:val="20"/>
    </w:rPr>
  </w:style>
  <w:style w:type="character" w:customStyle="1" w:styleId="aff4">
    <w:name w:val="Цветовое выделение для Нормальный"/>
    <w:rsid w:val="00A709C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139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B911FF8089D93599E95F29E577CB576C390AE8D04B86F8A75E3E61C56D7B42BEA4A1074FB8695A8195766011bC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0B8092AB9FBD5DF7DFA1255BC9AE10B8A23e4nBP" TargetMode="External"/><Relationship Id="rId34" Type="http://schemas.openxmlformats.org/officeDocument/2006/relationships/hyperlink" Target="consultantplus://offline/ref=136649553A0159243AF5A71CE9ECD2D43F91B75A28E3799E0C336257BFD941D1BFE8077524C8672F13FAF5AE0F1BF72D079294767F158D545D782C16b5H" TargetMode="External"/><Relationship Id="rId42" Type="http://schemas.openxmlformats.org/officeDocument/2006/relationships/hyperlink" Target="consultantplus://offline/ref=DC5403459707594072ACD4D2D431CF09A362D91E358A18DAE0456865B02C65C05C4A91vBeCE" TargetMode="External"/><Relationship Id="rId47"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4117F1D37863C3BE0C7D0840BB75008DABE29EFF134555A56067439ABE38F45A4EFBBAB4DB8191BA213837C292483C2A918301B75C5ADB024E71v7HBP"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5" Type="http://schemas.openxmlformats.org/officeDocument/2006/relationships/hyperlink" Target="consultantplus://offline/ref=136649553A0159243AF5A71CE9ECD2D43F91B75A28ED789D09336257BFD941D1BFE8077524C8672F13F8F8AF0F1BF72D079294767F158D545D782C16b5H" TargetMode="External"/><Relationship Id="rId33" Type="http://schemas.openxmlformats.org/officeDocument/2006/relationships/hyperlink" Target="http://docs.cntd.ru/document/902228011" TargetMode="External"/><Relationship Id="rId38" Type="http://schemas.openxmlformats.org/officeDocument/2006/relationships/hyperlink" Target="http://home.garant.ru/document/redirect/23700600/22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8F4429371A493C215D904546A38E299265257504762B46F29EC2B20EF237C0E18EF67A44E217D23A4981B90D2AB9FBD5DF7DFA1255BC9AE10B8A23e4nBP" TargetMode="External"/><Relationship Id="rId29" Type="http://schemas.openxmlformats.org/officeDocument/2006/relationships/hyperlink" Target="consultantplus://offline/ref=D259069BFC15BF6E43AD2BF19BE56A7FF470FFFB7E0ECFF79C3999301DgFC2L" TargetMode="External"/><Relationship Id="rId41" Type="http://schemas.openxmlformats.org/officeDocument/2006/relationships/hyperlink" Target="consultantplus://offline/ref=DC5403459707594072ACD4D2D431CF09A363DA1F3A8518DAE0456865B02C65C05C4A91B4F5CD7AE9v8e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85A6E72A1F4A9B6010109B4001A23929EDF9DE918BCDC041E73651C853DB9EE45BB6D79FD28F42FBBA9B1A452B6FB036040EA43CFD31F74EK7p1P" TargetMode="External"/><Relationship Id="rId32" Type="http://schemas.openxmlformats.org/officeDocument/2006/relationships/hyperlink" Target="consultantplus://offline/ref=D259069BFC15BF6E43AD2BF19BE56A7FF470FFFB7E0ECFF79C3999301DgFC2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136649553A0159243AF5A71CE9ECD2D43F91B75A28ED789D09336257BFD941D1BFE8077524C8672F13FAF9A50F1BF72D079294767F158D545D782C16b5H"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837C292483C2A918301B75C5ADB024E71v7HBP" TargetMode="External"/><Relationship Id="rId23" Type="http://schemas.openxmlformats.org/officeDocument/2006/relationships/hyperlink" Target="consultantplus://offline/ref=85A6E72A1F4A9B601010854D17CE6224E7F1809E89C8CA12B8690A9504D294B31CF98EDD968240FCB3914C11646EEC73531DA53BFD33F2527353F6K4p0P" TargetMode="External"/><Relationship Id="rId28" Type="http://schemas.openxmlformats.org/officeDocument/2006/relationships/hyperlink" Target="consultantplus://offline/ref=136649553A0159243AF5B911FF8089D93599E95F29E577CB576C390AE8D04B86F8A75E3E63C7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theme" Target="theme/theme1.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3L" TargetMode="External"/><Relationship Id="rId44" Type="http://schemas.openxmlformats.org/officeDocument/2006/relationships/hyperlink" Target="consultantplus://offline/ref=DC5403459707594072ACD4D2D431CF09A362D91E358A18DAE0456865B02C65C05C4A91vBeCE"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5A6E72A1F4A9B6010109B4001A23929ECF8DE9B8CCBC041E73651C853DB9EE45BB6D79FD28F41F4BB9B1A452B6FB036040EA43CFD31F74EK7p1P" TargetMode="External"/><Relationship Id="rId27" Type="http://schemas.openxmlformats.org/officeDocument/2006/relationships/hyperlink" Target="consultantplus://offline/ref=136649553A0159243AF5B911FF8089D93599E95F29E577CB576C390AE8D04B86F8A75E3E63C46D7B42BEA4A1074FB8695A8195766011bCH" TargetMode="External"/><Relationship Id="rId30" Type="http://schemas.openxmlformats.org/officeDocument/2006/relationships/hyperlink" Target="consultantplus://offline/ref=C6D2EABD0AFE67B651A1A88A0500466DB59F2B86AB0A9DE1EAEF34EC5A40C7257E4B6DiCF5L" TargetMode="External"/><Relationship Id="rId35" Type="http://schemas.openxmlformats.org/officeDocument/2006/relationships/hyperlink" Target="http://home.garant.ru/document/redirect/23700600/223"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fontTable" Target="fontTable.xml"/><Relationship Id="rId8" Type="http://schemas.openxmlformats.org/officeDocument/2006/relationships/hyperlink" Target="consultantplus://offline/ref=0EFFABDCECCEE17D9E029FF434E8EF48C07C688BC00EFDDB6B2A557113B6477D3AF7ABDBF2134C580FBF81B64CBC25F73CB18C266775740F7ACA7CAD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C422-69A6-483E-A1A8-7B618217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21782</Words>
  <Characters>124163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2018-12-05T06:57:00Z</cp:lastPrinted>
  <dcterms:created xsi:type="dcterms:W3CDTF">2020-09-23T10:54:00Z</dcterms:created>
  <dcterms:modified xsi:type="dcterms:W3CDTF">2020-09-23T12:35:00Z</dcterms:modified>
</cp:coreProperties>
</file>