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B94" w:rsidRPr="00C61635" w:rsidRDefault="00BF1B94" w:rsidP="00BF1B94">
      <w:pPr>
        <w:spacing w:after="0" w:line="240" w:lineRule="atLeast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6163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Сельский совет</w:t>
      </w:r>
    </w:p>
    <w:p w:rsidR="00BF1B94" w:rsidRPr="00C61635" w:rsidRDefault="00BF1B94" w:rsidP="00BF1B94">
      <w:pPr>
        <w:spacing w:after="0" w:line="240" w:lineRule="atLeast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6163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</w:p>
    <w:p w:rsidR="00BF1B94" w:rsidRPr="00C61635" w:rsidRDefault="00BF1B94" w:rsidP="00BF1B94">
      <w:pPr>
        <w:spacing w:after="0" w:line="240" w:lineRule="atLeast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6163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Войковского сельского поселения</w:t>
      </w:r>
    </w:p>
    <w:p w:rsidR="00BF1B94" w:rsidRPr="00C61635" w:rsidRDefault="00BF1B94" w:rsidP="00BF1B94">
      <w:pPr>
        <w:spacing w:after="0" w:line="240" w:lineRule="atLeast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6163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Ленинского района Республики Крым</w:t>
      </w:r>
    </w:p>
    <w:p w:rsidR="00BF1B94" w:rsidRPr="00C61635" w:rsidRDefault="00BF1B94" w:rsidP="00BF1B94">
      <w:pPr>
        <w:widowControl w:val="0"/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C61635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третья сессия первого созыва</w:t>
      </w:r>
    </w:p>
    <w:p w:rsidR="00BF1B94" w:rsidRPr="00C61635" w:rsidRDefault="00BF1B94" w:rsidP="00BF1B94">
      <w:pPr>
        <w:widowControl w:val="0"/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C61635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РЕШЕНИЕ</w:t>
      </w:r>
    </w:p>
    <w:p w:rsidR="00992B37" w:rsidRDefault="00BF1B94" w:rsidP="00BF1B94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C61635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24 ноября 2014 года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C61635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с. Войково</w:t>
      </w:r>
    </w:p>
    <w:p w:rsidR="00BF1B94" w:rsidRPr="00AC7326" w:rsidRDefault="00BF1B94" w:rsidP="00BF1B9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C73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 установлении земельного налога на территории Войковского сельского поселения Ленинского района РК</w:t>
      </w:r>
    </w:p>
    <w:p w:rsidR="00BF1B94" w:rsidRPr="00C61635" w:rsidRDefault="00BF1B94" w:rsidP="00BF1B94">
      <w:pPr>
        <w:spacing w:after="0" w:line="240" w:lineRule="atLeast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6163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соответствии с Федеральным Законом от 06.10.03г. № 131-ФЗ «Об общих принципах организации местного самоуправления в РФ» (с изменениями и дополнениями), в соответствии с главой 31 Налогового кодекса Российской Федерации, сельский совет Войковского сельского поселения Ленинского района Республики Крым,-</w:t>
      </w:r>
    </w:p>
    <w:p w:rsidR="00BF1B94" w:rsidRPr="00C61635" w:rsidRDefault="00BF1B94" w:rsidP="00AC7326">
      <w:pPr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6163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BF1B94" w:rsidRPr="00C61635" w:rsidRDefault="00BF1B94" w:rsidP="00BF1B94">
      <w:pPr>
        <w:spacing w:after="0" w:line="240" w:lineRule="atLeast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6163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 Установить на территории муниципального образования Войковского сельского поселения Ленинского района Республики Крым земельный налог и определить налоговые ставки. В отношении налогоплательщиков - организаций порядок и сроки уплаты налога за земли, расположенные в пределах Войковского сельского поселения.</w:t>
      </w:r>
    </w:p>
    <w:p w:rsidR="00BF1B94" w:rsidRPr="00C61635" w:rsidRDefault="00BF1B94" w:rsidP="00BF1B94">
      <w:pPr>
        <w:spacing w:after="0" w:line="240" w:lineRule="atLeast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6163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Установить, что налоговая база определяется как кадастровая стоимость земельных участков, признаваемых объектом налогообложения в соответствии со статьей 389 НК РФ в отношении каждого земельного участка как его кадастровая стоимость, по состоянию на 1 января года, являющегося налоговым периодом.</w:t>
      </w:r>
    </w:p>
    <w:p w:rsidR="00BF1B94" w:rsidRPr="00C61635" w:rsidRDefault="00BF1B94" w:rsidP="00BF1B94">
      <w:pPr>
        <w:spacing w:after="0" w:line="240" w:lineRule="atLeast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6163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2.1. В соответствии с Законом Республики Крым от 31.07.14 г. № 38-ЗРК «Об особенностях регулирования имущественных и земельных отношений на территории Республики Крым» нормативная денежная оценка земель, установленная на территории муниципального образования Войковского сельского поселения до вступления в силу Федерального конституционного закона, считается кадастровой стоимостью соответствующих земельных участков до проведения ее переоценки.</w:t>
      </w:r>
    </w:p>
    <w:p w:rsidR="00BF1B94" w:rsidRPr="00C61635" w:rsidRDefault="00BF1B94" w:rsidP="00BF1B94">
      <w:pPr>
        <w:spacing w:after="0" w:line="240" w:lineRule="atLeast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6163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3.Установить ставки земельного налога в процентах от кадастровой стоимости земельных участков в следующих размерах:</w:t>
      </w:r>
    </w:p>
    <w:p w:rsidR="00BF1B94" w:rsidRPr="00C61635" w:rsidRDefault="00BF1B94" w:rsidP="00BF1B94">
      <w:pPr>
        <w:spacing w:after="0" w:line="240" w:lineRule="atLeast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6163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1) 0,3 процента в отношении земельных участков:</w:t>
      </w:r>
    </w:p>
    <w:p w:rsidR="00BF1B94" w:rsidRPr="00C61635" w:rsidRDefault="00BF1B94" w:rsidP="00BF1B94">
      <w:pPr>
        <w:spacing w:after="0" w:line="240" w:lineRule="atLeast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6163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</w:t>
      </w:r>
      <w:proofErr w:type="gramStart"/>
      <w:r w:rsidRPr="00C6163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занятых</w:t>
      </w:r>
      <w:proofErr w:type="gramEnd"/>
      <w:r w:rsidRPr="00C6163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BF1B94" w:rsidRPr="00C61635" w:rsidRDefault="00BF1B94" w:rsidP="00BF1B94">
      <w:pPr>
        <w:spacing w:after="0" w:line="240" w:lineRule="atLeast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6163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</w:t>
      </w:r>
      <w:proofErr w:type="gramStart"/>
      <w:r w:rsidRPr="00C6163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приобретенных</w:t>
      </w:r>
      <w:proofErr w:type="gramEnd"/>
      <w:r w:rsidRPr="00C6163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(предоставленных) для личного подсобного хозяйства; </w:t>
      </w:r>
    </w:p>
    <w:p w:rsidR="00BF1B94" w:rsidRPr="00C61635" w:rsidRDefault="00BF1B94" w:rsidP="00BF1B94">
      <w:pPr>
        <w:spacing w:after="0" w:line="240" w:lineRule="atLeast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6163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BF1B94" w:rsidRPr="00C61635" w:rsidRDefault="00BF1B94" w:rsidP="00BF1B94">
      <w:pPr>
        <w:spacing w:after="0" w:line="240" w:lineRule="atLeast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6163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BF1B94" w:rsidRPr="00C61635" w:rsidRDefault="00BF1B94" w:rsidP="00BF1B94">
      <w:pPr>
        <w:spacing w:after="0" w:line="240" w:lineRule="atLeast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6163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2) 1,5 процента в отношении прочих земельных участков.</w:t>
      </w:r>
    </w:p>
    <w:p w:rsidR="00BF1B94" w:rsidRPr="00C61635" w:rsidRDefault="00BF1B94" w:rsidP="00BF1B94">
      <w:pPr>
        <w:spacing w:after="0" w:line="240" w:lineRule="atLeast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6163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4. Установить следующий порядок и сроки уплаты налога и авансовых платежей по налогу.</w:t>
      </w:r>
    </w:p>
    <w:p w:rsidR="00BF1B94" w:rsidRPr="00C61635" w:rsidRDefault="00BF1B94" w:rsidP="00BF1B94">
      <w:pPr>
        <w:spacing w:after="0" w:line="240" w:lineRule="atLeast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6163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4.1. </w:t>
      </w:r>
      <w:bookmarkStart w:id="0" w:name="_GoBack"/>
      <w:r w:rsidRPr="00C6163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Налоговым периодом признается календарный год.</w:t>
      </w:r>
    </w:p>
    <w:p w:rsidR="00BF1B94" w:rsidRPr="00C61635" w:rsidRDefault="00BF1B94" w:rsidP="00BF1B94">
      <w:pPr>
        <w:spacing w:after="0" w:line="240" w:lineRule="atLeast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6163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4.2. Для физических лиц устанавливается единый </w:t>
      </w:r>
      <w:bookmarkEnd w:id="0"/>
      <w:r w:rsidRPr="00C6163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срок уплаты земельного налога в соответствии с действующим законодательством.</w:t>
      </w:r>
    </w:p>
    <w:p w:rsidR="00BF1B94" w:rsidRPr="00C61635" w:rsidRDefault="00BF1B94" w:rsidP="00BF1B94">
      <w:pPr>
        <w:spacing w:after="0" w:line="240" w:lineRule="atLeast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6163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4.3. Для налогоплательщиков – организаций и </w:t>
      </w:r>
      <w:proofErr w:type="gramStart"/>
      <w:r w:rsidRPr="00C6163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физических лиц, являющихся индивидуальными предпринимателями авансовые платежи по налогу уплачиваются</w:t>
      </w:r>
      <w:proofErr w:type="gramEnd"/>
      <w:r w:rsidRPr="00C6163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налогоплательщиками в течение налогового периода не позднее 10 – </w:t>
      </w:r>
      <w:proofErr w:type="spellStart"/>
      <w:r w:rsidRPr="00C6163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го</w:t>
      </w:r>
      <w:proofErr w:type="spellEnd"/>
      <w:r w:rsidRPr="00C6163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числа месяца, следующим за истекшим отчетным периодом, в размерах установленных статьей 396 НК РФ. </w:t>
      </w:r>
    </w:p>
    <w:p w:rsidR="00BF1B94" w:rsidRPr="00C61635" w:rsidRDefault="00BF1B94" w:rsidP="00BF1B94">
      <w:pPr>
        <w:spacing w:after="0" w:line="240" w:lineRule="atLeast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6163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5. Предоставить льготу по уплате земельного налога следующим категориям </w:t>
      </w:r>
      <w:proofErr w:type="gramStart"/>
      <w:r w:rsidRPr="00C6163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граждан-налогоплательщикам</w:t>
      </w:r>
      <w:proofErr w:type="gramEnd"/>
      <w:r w:rsidRPr="00C6163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размере 100%:</w:t>
      </w:r>
    </w:p>
    <w:p w:rsidR="00BF1B94" w:rsidRPr="00C61635" w:rsidRDefault="00BF1B94" w:rsidP="00BF1B94">
      <w:pPr>
        <w:spacing w:after="0" w:line="240" w:lineRule="atLeast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6163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ветеранам и инвалидам Великой Отечественной войны;</w:t>
      </w:r>
    </w:p>
    <w:p w:rsidR="00BF1B94" w:rsidRPr="00C61635" w:rsidRDefault="00BF1B94" w:rsidP="00BF1B94">
      <w:pPr>
        <w:spacing w:after="0" w:line="240" w:lineRule="atLeast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6163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организациям и учреждениям, пользующимися льготами предусмотренными статьей 395 НК РФ.</w:t>
      </w:r>
    </w:p>
    <w:p w:rsidR="00BF1B94" w:rsidRPr="00C61635" w:rsidRDefault="00BF1B94" w:rsidP="00BF1B94">
      <w:pPr>
        <w:spacing w:after="0" w:line="240" w:lineRule="atLeast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6163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Лица, имеющие право на льготы, должны представить документы, подтверждающие такое право, в налоговые органы по месту нахождения земельного участка, признаваемого объектом налогообложения в соответствии со статьей 389 настоящего Кодекса до 1 февраля года, следующего за истекшим налоговым периодом.</w:t>
      </w:r>
    </w:p>
    <w:p w:rsidR="00BF1B94" w:rsidRPr="00C61635" w:rsidRDefault="00BF1B94" w:rsidP="00BF1B94">
      <w:pPr>
        <w:spacing w:after="0" w:line="240" w:lineRule="atLeast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6163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5.1. Порядок получения и применения льгот осуществляется в соответствии с главой 31 НК РФ с учетом изменений в законодательстве.</w:t>
      </w:r>
    </w:p>
    <w:p w:rsidR="00BF1B94" w:rsidRPr="00C61635" w:rsidRDefault="00BF1B94" w:rsidP="00BF1B94">
      <w:pPr>
        <w:spacing w:after="0" w:line="240" w:lineRule="atLeast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6163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6. Решение вступает в силу с 1 января 2015 года.</w:t>
      </w:r>
    </w:p>
    <w:p w:rsidR="00BF1B94" w:rsidRPr="00C61635" w:rsidRDefault="00BF1B94" w:rsidP="00BF1B94">
      <w:pPr>
        <w:spacing w:after="0" w:line="240" w:lineRule="atLeast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6163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7. Обнародовать настоящее решение в газете «Репортер» и на доске объявлений здания администрации Войковского сельского совета</w:t>
      </w:r>
    </w:p>
    <w:p w:rsidR="00BF1B94" w:rsidRPr="00C61635" w:rsidRDefault="00BF1B94" w:rsidP="00BF1B94">
      <w:pPr>
        <w:spacing w:after="0" w:line="240" w:lineRule="atLeast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6163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8. Контроль по расчету земельного налога физических лиц возложить на налоговые органы по месту нахождения земельного участка. </w:t>
      </w:r>
    </w:p>
    <w:p w:rsidR="00BF1B94" w:rsidRPr="00C61635" w:rsidRDefault="00BF1B94" w:rsidP="00BF1B94">
      <w:pPr>
        <w:spacing w:after="0" w:line="240" w:lineRule="atLeast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6163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9. </w:t>
      </w:r>
      <w:proofErr w:type="gramStart"/>
      <w:r w:rsidRPr="00C6163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C6163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выполнением настоящего решения возложить на администрацию сельского поселения. </w:t>
      </w:r>
    </w:p>
    <w:p w:rsidR="00BF1B94" w:rsidRPr="00AC7326" w:rsidRDefault="00BF1B94" w:rsidP="00BF1B94">
      <w:pPr>
        <w:tabs>
          <w:tab w:val="left" w:pos="181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AC7326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eastAsia="ru-RU"/>
        </w:rPr>
        <w:t xml:space="preserve">Председатель </w:t>
      </w:r>
    </w:p>
    <w:p w:rsidR="00BF1B94" w:rsidRPr="00BF1B94" w:rsidRDefault="00BF1B94" w:rsidP="00BF1B94">
      <w:r w:rsidRPr="00AC7326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eastAsia="ru-RU"/>
        </w:rPr>
        <w:t>Войковского сельского совета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Pr="00C61635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eastAsia="ru-RU"/>
        </w:rPr>
        <w:t>И.В. Крутьков</w:t>
      </w:r>
    </w:p>
    <w:sectPr w:rsidR="00BF1B94" w:rsidRPr="00BF1B94" w:rsidSect="00BF1B9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1C1"/>
    <w:rsid w:val="00992B37"/>
    <w:rsid w:val="00AC7326"/>
    <w:rsid w:val="00BF1B94"/>
    <w:rsid w:val="00E4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648</Words>
  <Characters>3696</Characters>
  <Application>Microsoft Office Word</Application>
  <DocSecurity>0</DocSecurity>
  <Lines>30</Lines>
  <Paragraphs>8</Paragraphs>
  <ScaleCrop>false</ScaleCrop>
  <Company>MICROSOFT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2017-03-17T08:56:00Z</dcterms:created>
  <dcterms:modified xsi:type="dcterms:W3CDTF">2017-03-20T18:04:00Z</dcterms:modified>
</cp:coreProperties>
</file>