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8B" w:rsidRPr="00E41E9D" w:rsidRDefault="006E138B" w:rsidP="006E138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1E9D">
        <w:rPr>
          <w:rFonts w:ascii="Times New Roman" w:hAnsi="Times New Roman" w:cs="Times New Roman"/>
          <w:b/>
          <w:color w:val="auto"/>
          <w:sz w:val="28"/>
          <w:szCs w:val="28"/>
        </w:rPr>
        <w:t>РЕСПУБЛИКА КРЫМ</w:t>
      </w:r>
    </w:p>
    <w:p w:rsidR="006E138B" w:rsidRPr="00E41E9D" w:rsidRDefault="006E138B" w:rsidP="006E138B">
      <w:pPr>
        <w:ind w:left="-637" w:hanging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1E9D">
        <w:rPr>
          <w:rFonts w:ascii="Times New Roman" w:hAnsi="Times New Roman" w:cs="Times New Roman"/>
          <w:b/>
          <w:color w:val="auto"/>
          <w:sz w:val="28"/>
          <w:szCs w:val="28"/>
        </w:rPr>
        <w:t>ЛЕНИНСКИЙ МУНИЦИПАЛЬНЫЙ РАЙОН</w:t>
      </w:r>
    </w:p>
    <w:p w:rsidR="006E138B" w:rsidRPr="00E41E9D" w:rsidRDefault="006E138B" w:rsidP="006E138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1E9D">
        <w:rPr>
          <w:rFonts w:ascii="Times New Roman" w:hAnsi="Times New Roman" w:cs="Times New Roman"/>
          <w:b/>
          <w:color w:val="auto"/>
          <w:sz w:val="28"/>
          <w:szCs w:val="28"/>
        </w:rPr>
        <w:t>СЕЛЬСКИЙ СОВЕТ</w:t>
      </w:r>
    </w:p>
    <w:p w:rsidR="006E138B" w:rsidRPr="00E41E9D" w:rsidRDefault="00E41E9D" w:rsidP="006E138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1E9D">
        <w:rPr>
          <w:rFonts w:ascii="Times New Roman" w:hAnsi="Times New Roman" w:cs="Times New Roman"/>
          <w:b/>
          <w:color w:val="auto"/>
          <w:sz w:val="28"/>
          <w:szCs w:val="28"/>
        </w:rPr>
        <w:t>ВОЙКОВСКОГО СЕЛЬСКОГО</w:t>
      </w:r>
      <w:r w:rsidR="006E138B" w:rsidRPr="00E41E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ПОСЕЛЕНИЯ</w:t>
      </w:r>
    </w:p>
    <w:p w:rsidR="006E138B" w:rsidRPr="00E41E9D" w:rsidRDefault="006E138B" w:rsidP="00E41E9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1E9D">
        <w:rPr>
          <w:rFonts w:ascii="Times New Roman" w:hAnsi="Times New Roman" w:cs="Times New Roman"/>
          <w:b/>
          <w:color w:val="auto"/>
          <w:sz w:val="28"/>
          <w:szCs w:val="28"/>
        </w:rPr>
        <w:t>Двадцать четвертая сессия</w:t>
      </w:r>
      <w:r w:rsidR="00E41E9D" w:rsidRPr="00E41E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41E9D">
        <w:rPr>
          <w:rFonts w:ascii="Times New Roman" w:hAnsi="Times New Roman" w:cs="Times New Roman"/>
          <w:b/>
          <w:color w:val="auto"/>
          <w:sz w:val="28"/>
          <w:szCs w:val="28"/>
        </w:rPr>
        <w:t>1 созыва</w:t>
      </w:r>
    </w:p>
    <w:p w:rsidR="006E138B" w:rsidRPr="00E41E9D" w:rsidRDefault="00E41E9D" w:rsidP="00E41E9D">
      <w:pPr>
        <w:widowControl w:val="0"/>
        <w:tabs>
          <w:tab w:val="left" w:pos="4050"/>
        </w:tabs>
        <w:suppressAutoHyphens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E41E9D">
        <w:rPr>
          <w:rFonts w:ascii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E41E9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Е Ш Е Н И Е </w:t>
      </w:r>
      <w:r w:rsidR="006E138B" w:rsidRPr="00E41E9D">
        <w:rPr>
          <w:rFonts w:ascii="Times New Roman" w:hAnsi="Times New Roman" w:cs="Times New Roman"/>
          <w:b/>
          <w:sz w:val="28"/>
          <w:szCs w:val="28"/>
          <w:lang w:eastAsia="zh-CN"/>
        </w:rPr>
        <w:t>№ 3-24/1</w:t>
      </w:r>
    </w:p>
    <w:p w:rsidR="006E138B" w:rsidRPr="00E41E9D" w:rsidRDefault="00E41E9D" w:rsidP="006E138B">
      <w:pPr>
        <w:widowControl w:val="0"/>
        <w:tabs>
          <w:tab w:val="left" w:pos="4050"/>
        </w:tabs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41E9D">
        <w:rPr>
          <w:rFonts w:ascii="Times New Roman" w:hAnsi="Times New Roman" w:cs="Times New Roman"/>
          <w:b/>
          <w:sz w:val="28"/>
          <w:szCs w:val="28"/>
          <w:lang w:eastAsia="zh-CN"/>
        </w:rPr>
        <w:t>01 июня 2016 года</w:t>
      </w:r>
      <w:r w:rsidR="006E138B" w:rsidRPr="00E41E9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с. Войково</w:t>
      </w:r>
    </w:p>
    <w:p w:rsidR="006E138B" w:rsidRPr="00E41E9D" w:rsidRDefault="006E138B" w:rsidP="006E138B">
      <w:pPr>
        <w:pStyle w:val="a5"/>
        <w:shd w:val="clear" w:color="auto" w:fill="auto"/>
        <w:spacing w:before="0" w:after="0" w:line="322" w:lineRule="exact"/>
        <w:ind w:left="20" w:right="20"/>
        <w:jc w:val="both"/>
        <w:rPr>
          <w:b/>
          <w:sz w:val="28"/>
          <w:szCs w:val="28"/>
        </w:rPr>
      </w:pPr>
      <w:r w:rsidRPr="00E41E9D">
        <w:rPr>
          <w:b/>
          <w:sz w:val="28"/>
          <w:szCs w:val="28"/>
        </w:rPr>
        <w:t xml:space="preserve">О повышении квалификации </w:t>
      </w:r>
      <w:proofErr w:type="gramStart"/>
      <w:r w:rsidRPr="00E41E9D">
        <w:rPr>
          <w:b/>
          <w:sz w:val="28"/>
          <w:szCs w:val="28"/>
        </w:rPr>
        <w:t>муниципальных</w:t>
      </w:r>
      <w:proofErr w:type="gramEnd"/>
    </w:p>
    <w:p w:rsidR="006E138B" w:rsidRPr="00E41E9D" w:rsidRDefault="006E138B" w:rsidP="006E138B">
      <w:pPr>
        <w:pStyle w:val="a5"/>
        <w:shd w:val="clear" w:color="auto" w:fill="auto"/>
        <w:spacing w:before="0" w:after="0" w:line="322" w:lineRule="exact"/>
        <w:ind w:left="20" w:right="20"/>
        <w:jc w:val="both"/>
        <w:rPr>
          <w:rStyle w:val="a7"/>
          <w:b/>
          <w:i w:val="0"/>
          <w:sz w:val="28"/>
          <w:szCs w:val="28"/>
        </w:rPr>
      </w:pPr>
      <w:r w:rsidRPr="00E41E9D">
        <w:rPr>
          <w:b/>
          <w:sz w:val="28"/>
          <w:szCs w:val="28"/>
        </w:rPr>
        <w:t xml:space="preserve">служащих </w:t>
      </w:r>
      <w:r w:rsidRPr="00E41E9D">
        <w:rPr>
          <w:rStyle w:val="a7"/>
          <w:b/>
          <w:i w:val="0"/>
          <w:sz w:val="28"/>
          <w:szCs w:val="28"/>
        </w:rPr>
        <w:t>муниципального образования</w:t>
      </w:r>
    </w:p>
    <w:p w:rsidR="006E138B" w:rsidRPr="00E41E9D" w:rsidRDefault="006E138B" w:rsidP="006E138B">
      <w:pPr>
        <w:pStyle w:val="a5"/>
        <w:shd w:val="clear" w:color="auto" w:fill="auto"/>
        <w:spacing w:before="0" w:after="0" w:line="322" w:lineRule="exact"/>
        <w:ind w:left="20" w:right="20"/>
        <w:jc w:val="both"/>
        <w:rPr>
          <w:b/>
          <w:sz w:val="28"/>
          <w:szCs w:val="28"/>
        </w:rPr>
      </w:pPr>
      <w:proofErr w:type="spellStart"/>
      <w:r w:rsidRPr="00E41E9D">
        <w:rPr>
          <w:b/>
          <w:sz w:val="28"/>
          <w:szCs w:val="28"/>
        </w:rPr>
        <w:t>Войковское</w:t>
      </w:r>
      <w:proofErr w:type="spellEnd"/>
      <w:r w:rsidRPr="00E41E9D">
        <w:rPr>
          <w:b/>
          <w:sz w:val="28"/>
          <w:szCs w:val="28"/>
        </w:rPr>
        <w:t xml:space="preserve"> сельское поселение за счет средств </w:t>
      </w:r>
    </w:p>
    <w:p w:rsidR="006E138B" w:rsidRPr="00E41E9D" w:rsidRDefault="006E138B" w:rsidP="00E41E9D">
      <w:pPr>
        <w:pStyle w:val="a5"/>
        <w:shd w:val="clear" w:color="auto" w:fill="auto"/>
        <w:spacing w:before="0" w:after="0" w:line="322" w:lineRule="exact"/>
        <w:ind w:left="20" w:right="20"/>
        <w:jc w:val="both"/>
        <w:rPr>
          <w:b/>
          <w:sz w:val="28"/>
          <w:szCs w:val="28"/>
        </w:rPr>
      </w:pPr>
      <w:r w:rsidRPr="00E41E9D">
        <w:rPr>
          <w:b/>
          <w:sz w:val="28"/>
          <w:szCs w:val="28"/>
        </w:rPr>
        <w:t>местного бюджета</w:t>
      </w:r>
    </w:p>
    <w:p w:rsidR="006E138B" w:rsidRPr="00E41E9D" w:rsidRDefault="006E138B" w:rsidP="00E41E9D">
      <w:pPr>
        <w:spacing w:line="317" w:lineRule="exact"/>
        <w:ind w:lef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статьи 11 Федерального закона от 02.03.2007 № 25-ФЗ «О муниципальной службе в Российской Федерации», </w:t>
      </w:r>
      <w:r w:rsidRPr="00E41E9D">
        <w:rPr>
          <w:rFonts w:ascii="Times New Roman" w:eastAsiaTheme="minorHAnsi" w:hAnsi="Times New Roman" w:cs="Times New Roman"/>
          <w:iCs/>
          <w:color w:val="auto"/>
          <w:sz w:val="28"/>
          <w:szCs w:val="28"/>
          <w:shd w:val="clear" w:color="auto" w:fill="FFFFFF"/>
          <w:lang w:eastAsia="en-US"/>
        </w:rPr>
        <w:t xml:space="preserve">Устава </w:t>
      </w: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</w:t>
      </w:r>
      <w:r w:rsidR="00E41E9D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йковского сельского поселения, </w:t>
      </w: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Войковский сельский совет</w:t>
      </w: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E41E9D" w:rsidRPr="00E41E9D" w:rsidRDefault="006E138B" w:rsidP="00E41E9D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bookmark1"/>
      <w:r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РЕШИЛ:</w:t>
      </w:r>
      <w:bookmarkEnd w:id="0"/>
    </w:p>
    <w:p w:rsidR="006E138B" w:rsidRPr="00E41E9D" w:rsidRDefault="00E41E9D" w:rsidP="00E41E9D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E138B"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Положение о повышении квалификации муниципальных служащих</w:t>
      </w:r>
      <w:r w:rsidR="006E138B" w:rsidRPr="00E41E9D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="006E138B" w:rsidRPr="00E41E9D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Войковского сельского поселения</w:t>
      </w:r>
      <w:r w:rsidR="006E138B" w:rsidRPr="00E41E9D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="006E138B"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местного бюджета согласно приложению.</w:t>
      </w:r>
    </w:p>
    <w:p w:rsidR="00E41E9D" w:rsidRPr="00E41E9D" w:rsidRDefault="00E41E9D" w:rsidP="00E41E9D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proofErr w:type="gramStart"/>
      <w:r w:rsidR="006E138B"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E138B"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решения возло</w:t>
      </w:r>
      <w:r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жить на постоянную комиссию по </w:t>
      </w:r>
      <w:r w:rsidR="006E138B"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бюджету, налогам</w:t>
      </w:r>
      <w:r w:rsidR="00D849DE"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муниципальной собственности, земельных и имущественных отношений, социально-экономическому развитию</w:t>
      </w:r>
      <w:r w:rsidR="006E138B"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138B" w:rsidRPr="00E41E9D" w:rsidRDefault="00E41E9D" w:rsidP="00E41E9D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6E138B"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вступает в силу со дня, следующего за днем его официального обнародования.</w:t>
      </w:r>
    </w:p>
    <w:p w:rsidR="006E138B" w:rsidRPr="00E41E9D" w:rsidRDefault="006E138B" w:rsidP="00E41E9D">
      <w:pPr>
        <w:pStyle w:val="a9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Заместитель Председателя</w:t>
      </w:r>
    </w:p>
    <w:p w:rsidR="006E138B" w:rsidRPr="00E41E9D" w:rsidRDefault="006E138B" w:rsidP="00E41E9D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Войковского сельского совета </w:t>
      </w:r>
      <w:proofErr w:type="spellStart"/>
      <w:r w:rsidRPr="00E41E9D">
        <w:rPr>
          <w:rFonts w:ascii="Times New Roman" w:eastAsiaTheme="minorHAnsi" w:hAnsi="Times New Roman" w:cs="Times New Roman"/>
          <w:sz w:val="28"/>
          <w:szCs w:val="28"/>
          <w:lang w:eastAsia="en-US"/>
        </w:rPr>
        <w:t>П.С.Ковальчук</w:t>
      </w:r>
      <w:proofErr w:type="spellEnd"/>
    </w:p>
    <w:p w:rsidR="006E138B" w:rsidRPr="00E41E9D" w:rsidRDefault="006E138B" w:rsidP="00E41E9D">
      <w:pPr>
        <w:pStyle w:val="50"/>
        <w:shd w:val="clear" w:color="auto" w:fill="auto"/>
        <w:rPr>
          <w:sz w:val="28"/>
          <w:szCs w:val="28"/>
        </w:rPr>
      </w:pPr>
      <w:r w:rsidRPr="00E41E9D">
        <w:rPr>
          <w:sz w:val="28"/>
          <w:szCs w:val="28"/>
        </w:rPr>
        <w:t>Приложение</w:t>
      </w:r>
    </w:p>
    <w:p w:rsidR="006E138B" w:rsidRPr="00E41E9D" w:rsidRDefault="006E138B" w:rsidP="00E41E9D">
      <w:pPr>
        <w:pStyle w:val="50"/>
        <w:shd w:val="clear" w:color="auto" w:fill="auto"/>
        <w:rPr>
          <w:sz w:val="28"/>
          <w:szCs w:val="28"/>
        </w:rPr>
      </w:pPr>
      <w:r w:rsidRPr="00E41E9D">
        <w:rPr>
          <w:sz w:val="28"/>
          <w:szCs w:val="28"/>
        </w:rPr>
        <w:t>к решению 24 сессии 1 созыва</w:t>
      </w:r>
    </w:p>
    <w:p w:rsidR="006E138B" w:rsidRPr="00E41E9D" w:rsidRDefault="006E138B" w:rsidP="00E41E9D">
      <w:pPr>
        <w:pStyle w:val="50"/>
        <w:shd w:val="clear" w:color="auto" w:fill="auto"/>
        <w:rPr>
          <w:sz w:val="28"/>
          <w:szCs w:val="28"/>
        </w:rPr>
      </w:pPr>
      <w:r w:rsidRPr="00E41E9D">
        <w:rPr>
          <w:sz w:val="28"/>
          <w:szCs w:val="28"/>
        </w:rPr>
        <w:t>Войковского сельского совета</w:t>
      </w:r>
    </w:p>
    <w:p w:rsidR="006E138B" w:rsidRPr="00E41E9D" w:rsidRDefault="00E41E9D" w:rsidP="00E41E9D">
      <w:pPr>
        <w:pStyle w:val="50"/>
        <w:shd w:val="clear" w:color="auto" w:fill="auto"/>
        <w:rPr>
          <w:sz w:val="28"/>
          <w:szCs w:val="28"/>
        </w:rPr>
      </w:pPr>
      <w:r w:rsidRPr="00E41E9D">
        <w:rPr>
          <w:sz w:val="28"/>
          <w:szCs w:val="28"/>
        </w:rPr>
        <w:t>от</w:t>
      </w:r>
      <w:r w:rsidR="006E138B" w:rsidRPr="00E41E9D">
        <w:rPr>
          <w:sz w:val="28"/>
          <w:szCs w:val="28"/>
        </w:rPr>
        <w:t xml:space="preserve"> 01.06.2016 г. № 3-24/1</w:t>
      </w:r>
    </w:p>
    <w:p w:rsidR="006E138B" w:rsidRPr="00E41E9D" w:rsidRDefault="006E138B" w:rsidP="00E41E9D">
      <w:pPr>
        <w:pStyle w:val="30"/>
        <w:keepNext/>
        <w:keepLines/>
        <w:shd w:val="clear" w:color="auto" w:fill="auto"/>
        <w:spacing w:before="0"/>
        <w:ind w:left="40" w:right="20"/>
        <w:jc w:val="both"/>
        <w:rPr>
          <w:sz w:val="28"/>
          <w:szCs w:val="28"/>
        </w:rPr>
      </w:pPr>
      <w:r w:rsidRPr="00E41E9D">
        <w:rPr>
          <w:sz w:val="28"/>
          <w:szCs w:val="28"/>
        </w:rPr>
        <w:t>Положение о повышении квалификации муниципальных служащих</w:t>
      </w:r>
      <w:r w:rsidR="00E41E9D" w:rsidRPr="00E41E9D">
        <w:rPr>
          <w:rStyle w:val="31"/>
          <w:b/>
          <w:bCs/>
          <w:sz w:val="28"/>
          <w:szCs w:val="28"/>
        </w:rPr>
        <w:t xml:space="preserve"> </w:t>
      </w:r>
      <w:r w:rsidRPr="00E41E9D">
        <w:rPr>
          <w:rStyle w:val="31"/>
          <w:b/>
          <w:bCs/>
          <w:i w:val="0"/>
          <w:sz w:val="28"/>
          <w:szCs w:val="28"/>
        </w:rPr>
        <w:t xml:space="preserve">муниципального образования </w:t>
      </w:r>
      <w:proofErr w:type="spellStart"/>
      <w:r w:rsidRPr="00E41E9D">
        <w:rPr>
          <w:rStyle w:val="31"/>
          <w:b/>
          <w:bCs/>
          <w:i w:val="0"/>
          <w:sz w:val="28"/>
          <w:szCs w:val="28"/>
        </w:rPr>
        <w:t>Войковское</w:t>
      </w:r>
      <w:proofErr w:type="spellEnd"/>
      <w:r w:rsidRPr="00E41E9D">
        <w:rPr>
          <w:rStyle w:val="31"/>
          <w:b/>
          <w:bCs/>
          <w:i w:val="0"/>
          <w:sz w:val="28"/>
          <w:szCs w:val="28"/>
        </w:rPr>
        <w:t xml:space="preserve"> сельское поселение </w:t>
      </w:r>
      <w:bookmarkStart w:id="1" w:name="bookmark3"/>
      <w:r w:rsidRPr="00E41E9D">
        <w:rPr>
          <w:sz w:val="28"/>
          <w:szCs w:val="28"/>
        </w:rPr>
        <w:t>за счет местного бюджета</w:t>
      </w:r>
      <w:bookmarkEnd w:id="1"/>
    </w:p>
    <w:p w:rsidR="006E138B" w:rsidRPr="00E41E9D" w:rsidRDefault="00E41E9D" w:rsidP="00E41E9D">
      <w:pPr>
        <w:pStyle w:val="a8"/>
        <w:tabs>
          <w:tab w:val="left" w:pos="0"/>
        </w:tabs>
        <w:spacing w:line="322" w:lineRule="exact"/>
        <w:ind w:left="0"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</w:t>
      </w:r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Повышение квалификации муниципального служащего </w:t>
      </w:r>
      <w:r w:rsidR="006E138B" w:rsidRPr="00E41E9D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муниципального образования</w:t>
      </w:r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Войковское сельское поселение</w:t>
      </w:r>
      <w:r w:rsidR="00DE5D8E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осуществляется в течение всего периода прохождения им муниципальной службы.</w:t>
      </w:r>
    </w:p>
    <w:p w:rsidR="006E138B" w:rsidRPr="00E41E9D" w:rsidRDefault="00E41E9D" w:rsidP="00E41E9D">
      <w:pPr>
        <w:pStyle w:val="a8"/>
        <w:tabs>
          <w:tab w:val="left" w:pos="0"/>
        </w:tabs>
        <w:spacing w:line="322" w:lineRule="exact"/>
        <w:ind w:left="0"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Основанием для направления муниципального служащего на повышение квалификации являются:</w:t>
      </w:r>
    </w:p>
    <w:p w:rsidR="006E138B" w:rsidRPr="00E41E9D" w:rsidRDefault="006E138B" w:rsidP="00DE5D8E">
      <w:pPr>
        <w:tabs>
          <w:tab w:val="left" w:pos="0"/>
        </w:tabs>
        <w:spacing w:line="322" w:lineRule="exact"/>
        <w:ind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 назначение муниципального служащего на иную должность </w:t>
      </w:r>
      <w:proofErr w:type="gramStart"/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</w:t>
      </w:r>
      <w:proofErr w:type="gramEnd"/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службы в порядке должностного роста;</w:t>
      </w:r>
    </w:p>
    <w:p w:rsidR="006E138B" w:rsidRPr="00E41E9D" w:rsidRDefault="006E138B" w:rsidP="00DE5D8E">
      <w:pPr>
        <w:tabs>
          <w:tab w:val="left" w:pos="0"/>
        </w:tabs>
        <w:spacing w:line="322" w:lineRule="exact"/>
        <w:ind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2.2 включение муниципального служащего в кадровый резерв;</w:t>
      </w:r>
    </w:p>
    <w:p w:rsidR="006E138B" w:rsidRPr="00E41E9D" w:rsidRDefault="006E138B" w:rsidP="00DE5D8E">
      <w:pPr>
        <w:tabs>
          <w:tab w:val="left" w:pos="0"/>
        </w:tabs>
        <w:spacing w:line="322" w:lineRule="exact"/>
        <w:ind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2.3 результаты аттестации муниципального служащего;</w:t>
      </w:r>
    </w:p>
    <w:p w:rsidR="006E138B" w:rsidRPr="00E41E9D" w:rsidRDefault="006E138B" w:rsidP="00E41E9D">
      <w:pPr>
        <w:pStyle w:val="a8"/>
        <w:numPr>
          <w:ilvl w:val="1"/>
          <w:numId w:val="2"/>
        </w:numPr>
        <w:tabs>
          <w:tab w:val="left" w:pos="0"/>
        </w:tabs>
        <w:spacing w:line="322" w:lineRule="exact"/>
        <w:ind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иные основания.</w:t>
      </w:r>
    </w:p>
    <w:p w:rsidR="006E138B" w:rsidRPr="00E41E9D" w:rsidRDefault="00E41E9D" w:rsidP="00E41E9D">
      <w:pPr>
        <w:pStyle w:val="a8"/>
        <w:tabs>
          <w:tab w:val="left" w:pos="0"/>
        </w:tabs>
        <w:spacing w:line="322" w:lineRule="exact"/>
        <w:ind w:left="0"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Повышение квалификации муниципального служащего осуществляется по мере необходимости, но не реже одного раза в три года</w:t>
      </w:r>
    </w:p>
    <w:p w:rsidR="006E138B" w:rsidRPr="00E41E9D" w:rsidRDefault="00E41E9D" w:rsidP="00E41E9D">
      <w:pPr>
        <w:pStyle w:val="a8"/>
        <w:tabs>
          <w:tab w:val="left" w:pos="0"/>
        </w:tabs>
        <w:spacing w:line="322" w:lineRule="exact"/>
        <w:ind w:left="0"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4.</w:t>
      </w:r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Повышение квалификации муниципального служащего осуществляется в имеющих государственную аккредитацию образовательных учреждениях в соответствии с федеральными государственными требованиями.</w:t>
      </w:r>
    </w:p>
    <w:p w:rsidR="006E138B" w:rsidRPr="00E41E9D" w:rsidRDefault="00E41E9D" w:rsidP="00E41E9D">
      <w:pPr>
        <w:pStyle w:val="a8"/>
        <w:tabs>
          <w:tab w:val="left" w:pos="0"/>
        </w:tabs>
        <w:spacing w:line="322" w:lineRule="exact"/>
        <w:ind w:left="0"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</w:t>
      </w:r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Повышение квалификации муниципального служащего осуществляются с отрывом, с частичным отрывом или без отрыва </w:t>
      </w:r>
      <w:proofErr w:type="gramStart"/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</w:t>
      </w:r>
      <w:proofErr w:type="gramEnd"/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муниципальной службы.</w:t>
      </w:r>
    </w:p>
    <w:p w:rsidR="006E138B" w:rsidRPr="00E41E9D" w:rsidRDefault="00E41E9D" w:rsidP="00E41E9D">
      <w:pPr>
        <w:pStyle w:val="a8"/>
        <w:tabs>
          <w:tab w:val="left" w:pos="0"/>
        </w:tabs>
        <w:spacing w:line="322" w:lineRule="exact"/>
        <w:ind w:left="0"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</w:t>
      </w:r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Прохождение муниципальным служащим повышения квалификации подтверждается соответствующим документом установленного образца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службы.</w:t>
      </w:r>
    </w:p>
    <w:p w:rsidR="006E138B" w:rsidRPr="00E41E9D" w:rsidRDefault="00E41E9D" w:rsidP="00E41E9D">
      <w:pPr>
        <w:pStyle w:val="a8"/>
        <w:tabs>
          <w:tab w:val="left" w:pos="0"/>
        </w:tabs>
        <w:spacing w:line="322" w:lineRule="exact"/>
        <w:ind w:left="0"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7C5B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bookmarkStart w:id="2" w:name="_GoBack"/>
      <w:bookmarkEnd w:id="2"/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Муниципальному служащему, проходящему повышение квалификации, представителем нанимателя, образовательным учреждением повышения квалификации, органом местного самоуправления </w:t>
      </w:r>
      <w:r w:rsidR="00DE5D8E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уницип</w:t>
      </w: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ального образования </w:t>
      </w:r>
      <w:proofErr w:type="spellStart"/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Войковское</w:t>
      </w:r>
      <w:proofErr w:type="spellEnd"/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сельское</w:t>
      </w: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поселение </w:t>
      </w:r>
      <w:r w:rsidR="006E138B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или иной организацией обеспечиваются условия для освоения образовательной программы дополнительного профессионального </w:t>
      </w:r>
      <w:r w:rsidR="009C57FF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образования</w:t>
      </w:r>
      <w:r w:rsidR="00DE5D8E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DE5D8E" w:rsidRPr="00E41E9D" w:rsidRDefault="00E41E9D" w:rsidP="00E41E9D">
      <w:pPr>
        <w:pStyle w:val="a8"/>
        <w:tabs>
          <w:tab w:val="left" w:pos="0"/>
        </w:tabs>
        <w:spacing w:line="322" w:lineRule="exact"/>
        <w:ind w:left="0"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7C5B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DE5D8E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Осуществление закупки на повышение квалификации муниципальных служащих осуществляется в порядке, предусмотренном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в образовательных учреждениях, имеющих лицензию на проведение повышения квалификации муниципальных служащих.</w:t>
      </w:r>
    </w:p>
    <w:p w:rsidR="00DE5D8E" w:rsidRPr="00E41E9D" w:rsidRDefault="00E41E9D" w:rsidP="00E41E9D">
      <w:pPr>
        <w:pStyle w:val="a8"/>
        <w:tabs>
          <w:tab w:val="left" w:pos="0"/>
        </w:tabs>
        <w:spacing w:line="322" w:lineRule="exact"/>
        <w:ind w:left="0" w:right="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7C5B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DE5D8E" w:rsidRPr="00E41E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Осуществление указанной закупки осуществляется Администрацией Войковского сельского поселения.</w:t>
      </w:r>
    </w:p>
    <w:p w:rsidR="006E138B" w:rsidRPr="00E41E9D" w:rsidRDefault="006E138B" w:rsidP="00DE5D8E">
      <w:pPr>
        <w:tabs>
          <w:tab w:val="left" w:pos="0"/>
        </w:tabs>
        <w:spacing w:line="260" w:lineRule="exact"/>
        <w:jc w:val="both"/>
        <w:rPr>
          <w:rFonts w:ascii="Times New Roman" w:eastAsiaTheme="minorHAnsi" w:hAnsi="Times New Roman" w:cs="Times New Roman"/>
          <w:color w:val="auto"/>
          <w:spacing w:val="10"/>
          <w:sz w:val="28"/>
          <w:szCs w:val="28"/>
          <w:lang w:eastAsia="en-US"/>
        </w:rPr>
      </w:pPr>
    </w:p>
    <w:sectPr w:rsidR="006E138B" w:rsidRPr="00E41E9D" w:rsidSect="006E13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5366C64"/>
    <w:multiLevelType w:val="multilevel"/>
    <w:tmpl w:val="0428B3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0A"/>
    <w:rsid w:val="00636FA1"/>
    <w:rsid w:val="006E138B"/>
    <w:rsid w:val="007C5B97"/>
    <w:rsid w:val="009C57FF"/>
    <w:rsid w:val="00AE300A"/>
    <w:rsid w:val="00D849DE"/>
    <w:rsid w:val="00DE5D8E"/>
    <w:rsid w:val="00E41E9D"/>
    <w:rsid w:val="00F1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8B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8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8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6E138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6E138B"/>
    <w:pPr>
      <w:shd w:val="clear" w:color="auto" w:fill="FFFFFF"/>
      <w:spacing w:before="780" w:after="12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E138B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7">
    <w:name w:val="Основной текст + Курсив"/>
    <w:basedOn w:val="1"/>
    <w:uiPriority w:val="99"/>
    <w:rsid w:val="006E138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E138B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138B"/>
    <w:pPr>
      <w:shd w:val="clear" w:color="auto" w:fill="FFFFFF"/>
      <w:spacing w:line="298" w:lineRule="exact"/>
    </w:pPr>
    <w:rPr>
      <w:rFonts w:ascii="Times New Roman" w:eastAsiaTheme="minorHAnsi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6E138B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1">
    <w:name w:val="Заголовок №3 + Курсив"/>
    <w:basedOn w:val="3"/>
    <w:uiPriority w:val="99"/>
    <w:rsid w:val="006E138B"/>
    <w:rPr>
      <w:rFonts w:ascii="Times New Roman" w:hAnsi="Times New Roman" w:cs="Times New Roman"/>
      <w:b/>
      <w:bCs/>
      <w:i/>
      <w:i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E138B"/>
    <w:pPr>
      <w:shd w:val="clear" w:color="auto" w:fill="FFFFFF"/>
      <w:spacing w:before="600" w:line="331" w:lineRule="exact"/>
      <w:outlineLvl w:val="2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6E138B"/>
    <w:pPr>
      <w:ind w:left="720"/>
      <w:contextualSpacing/>
    </w:pPr>
  </w:style>
  <w:style w:type="paragraph" w:styleId="a9">
    <w:name w:val="No Spacing"/>
    <w:uiPriority w:val="1"/>
    <w:qFormat/>
    <w:rsid w:val="00E41E9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8B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8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8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6E138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6E138B"/>
    <w:pPr>
      <w:shd w:val="clear" w:color="auto" w:fill="FFFFFF"/>
      <w:spacing w:before="780" w:after="12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E138B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7">
    <w:name w:val="Основной текст + Курсив"/>
    <w:basedOn w:val="1"/>
    <w:uiPriority w:val="99"/>
    <w:rsid w:val="006E138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E138B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138B"/>
    <w:pPr>
      <w:shd w:val="clear" w:color="auto" w:fill="FFFFFF"/>
      <w:spacing w:line="298" w:lineRule="exact"/>
    </w:pPr>
    <w:rPr>
      <w:rFonts w:ascii="Times New Roman" w:eastAsiaTheme="minorHAnsi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6E138B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1">
    <w:name w:val="Заголовок №3 + Курсив"/>
    <w:basedOn w:val="3"/>
    <w:uiPriority w:val="99"/>
    <w:rsid w:val="006E138B"/>
    <w:rPr>
      <w:rFonts w:ascii="Times New Roman" w:hAnsi="Times New Roman" w:cs="Times New Roman"/>
      <w:b/>
      <w:bCs/>
      <w:i/>
      <w:i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E138B"/>
    <w:pPr>
      <w:shd w:val="clear" w:color="auto" w:fill="FFFFFF"/>
      <w:spacing w:before="600" w:line="331" w:lineRule="exact"/>
      <w:outlineLvl w:val="2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6E138B"/>
    <w:pPr>
      <w:ind w:left="720"/>
      <w:contextualSpacing/>
    </w:pPr>
  </w:style>
  <w:style w:type="paragraph" w:styleId="a9">
    <w:name w:val="No Spacing"/>
    <w:uiPriority w:val="1"/>
    <w:qFormat/>
    <w:rsid w:val="00E41E9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2016-06-15T09:02:00Z</cp:lastPrinted>
  <dcterms:created xsi:type="dcterms:W3CDTF">2016-06-07T06:05:00Z</dcterms:created>
  <dcterms:modified xsi:type="dcterms:W3CDTF">2016-06-17T06:20:00Z</dcterms:modified>
</cp:coreProperties>
</file>