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33" w:rsidRDefault="009E5B03">
      <w:pPr>
        <w:tabs>
          <w:tab w:val="left" w:pos="1410"/>
        </w:tabs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0705" cy="612775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D33" w:rsidRDefault="00350D33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350D33" w:rsidRDefault="00350D33">
      <w:pPr>
        <w:tabs>
          <w:tab w:val="left" w:pos="1410"/>
        </w:tabs>
        <w:jc w:val="center"/>
        <w:rPr>
          <w:sz w:val="28"/>
          <w:szCs w:val="28"/>
          <w:lang w:val="ru-RU"/>
        </w:rPr>
      </w:pPr>
    </w:p>
    <w:p w:rsidR="00350D33" w:rsidRDefault="006756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 ФЕДЕРАЦИЯ</w:t>
      </w:r>
    </w:p>
    <w:p w:rsidR="00350D33" w:rsidRDefault="006756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РЕСПУБЛИКА КРЫМ</w:t>
      </w:r>
    </w:p>
    <w:p w:rsidR="00350D33" w:rsidRDefault="006756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ЛЕНИНСКИЙ МУНИЦИПАЛЬНЫЙ РАЙОН</w:t>
      </w:r>
    </w:p>
    <w:p w:rsidR="00350D33" w:rsidRDefault="006756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СЕЛЬСКИЙ СОВЕТ</w:t>
      </w:r>
    </w:p>
    <w:p w:rsidR="00350D33" w:rsidRDefault="006756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ВОЙКОВСКОГО СЕЛЬСКОГО ПОСЕЛЕНИЯ</w:t>
      </w:r>
    </w:p>
    <w:p w:rsidR="00350D33" w:rsidRDefault="006756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Пятнадцатая сессия первого созыва</w:t>
      </w:r>
    </w:p>
    <w:p w:rsidR="00350D33" w:rsidRDefault="00350D33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0D33" w:rsidRDefault="00350D33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0D33" w:rsidRDefault="00675628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№ 2-15/1</w:t>
      </w:r>
    </w:p>
    <w:p w:rsidR="00350D33" w:rsidRDefault="00350D3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50D33" w:rsidRDefault="0067562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 октября 2015 года                                                                             с. Войково</w:t>
      </w:r>
    </w:p>
    <w:p w:rsidR="00350D33" w:rsidRDefault="00350D3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50D33" w:rsidRDefault="00675628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Об установлении земельного налога</w:t>
      </w:r>
    </w:p>
    <w:p w:rsidR="00350D33" w:rsidRDefault="00675628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Войковского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сельского</w:t>
      </w:r>
      <w:proofErr w:type="gramEnd"/>
    </w:p>
    <w:p w:rsidR="00350D33" w:rsidRDefault="00675628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поселения Ленинского района РК</w:t>
      </w:r>
    </w:p>
    <w:p w:rsidR="00350D33" w:rsidRDefault="00350D33">
      <w:pPr>
        <w:rPr>
          <w:lang w:val="ru-RU"/>
        </w:rPr>
      </w:pPr>
    </w:p>
    <w:p w:rsidR="00350D33" w:rsidRDefault="00350D33">
      <w:pPr>
        <w:rPr>
          <w:lang w:val="ru-RU"/>
        </w:rPr>
      </w:pPr>
    </w:p>
    <w:p w:rsidR="00350D33" w:rsidRDefault="00675628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</w:p>
    <w:p w:rsidR="00350D33" w:rsidRDefault="00675628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1. Общее положения</w:t>
      </w:r>
    </w:p>
    <w:p w:rsidR="00350D33" w:rsidRDefault="00350D33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350D33" w:rsidRDefault="00675628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Настоящим решением с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Налоговым кодексом Российской Федерации устанавливается и вводится в действие на территории поселения земельный налог (</w:t>
      </w:r>
      <w:proofErr w:type="spellStart"/>
      <w:r>
        <w:rPr>
          <w:sz w:val="28"/>
          <w:szCs w:val="28"/>
          <w:lang w:val="ru-RU"/>
        </w:rPr>
        <w:t>далее-налог</w:t>
      </w:r>
      <w:proofErr w:type="spellEnd"/>
      <w:r>
        <w:rPr>
          <w:sz w:val="28"/>
          <w:szCs w:val="28"/>
          <w:lang w:val="ru-RU"/>
        </w:rPr>
        <w:t xml:space="preserve">), обязательный к уплате на территории </w:t>
      </w:r>
      <w:proofErr w:type="spellStart"/>
      <w:r>
        <w:rPr>
          <w:sz w:val="28"/>
          <w:szCs w:val="28"/>
          <w:lang w:val="ru-RU"/>
        </w:rPr>
        <w:t>Войковского</w:t>
      </w:r>
      <w:proofErr w:type="spellEnd"/>
      <w:r>
        <w:rPr>
          <w:sz w:val="28"/>
          <w:szCs w:val="28"/>
          <w:lang w:val="ru-RU"/>
        </w:rPr>
        <w:t xml:space="preserve"> поселения, определяются налоговые ставки, порядок и сроки уплаты налога, налоговые льготы, а также основания для их использования налогоплательщиками.</w:t>
      </w:r>
    </w:p>
    <w:p w:rsidR="00350D33" w:rsidRDefault="00675628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Иные положения, относящиеся к налогу, определяются главой 31 Налогового кодекса Российской Федерации.</w:t>
      </w:r>
    </w:p>
    <w:p w:rsidR="00350D33" w:rsidRDefault="00350D33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350D33" w:rsidRDefault="00675628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2.Налоговый период, Отчетный период</w:t>
      </w:r>
    </w:p>
    <w:p w:rsidR="00350D33" w:rsidRDefault="00350D33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350D33" w:rsidRDefault="00675628">
      <w:pPr>
        <w:tabs>
          <w:tab w:val="left" w:pos="1410"/>
        </w:tabs>
        <w:ind w:left="6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1.Налоговым периодом признается календарный год.</w:t>
      </w:r>
    </w:p>
    <w:p w:rsidR="00350D33" w:rsidRDefault="00675628">
      <w:pPr>
        <w:tabs>
          <w:tab w:val="left" w:pos="1410"/>
        </w:tabs>
        <w:ind w:left="6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2.Отчетными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350D33" w:rsidRDefault="00350D33">
      <w:pPr>
        <w:tabs>
          <w:tab w:val="left" w:pos="1410"/>
        </w:tabs>
        <w:rPr>
          <w:sz w:val="28"/>
          <w:szCs w:val="28"/>
          <w:lang w:val="ru-RU"/>
        </w:rPr>
      </w:pPr>
    </w:p>
    <w:p w:rsidR="00350D33" w:rsidRDefault="00675628">
      <w:pPr>
        <w:tabs>
          <w:tab w:val="left" w:pos="141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3. Налоговые ставки</w:t>
      </w:r>
    </w:p>
    <w:p w:rsidR="00350D33" w:rsidRDefault="00350D33">
      <w:pPr>
        <w:tabs>
          <w:tab w:val="left" w:pos="1410"/>
        </w:tabs>
        <w:rPr>
          <w:sz w:val="28"/>
          <w:szCs w:val="28"/>
          <w:lang w:val="ru-RU"/>
        </w:rPr>
      </w:pPr>
    </w:p>
    <w:p w:rsidR="00350D33" w:rsidRDefault="00675628">
      <w:pPr>
        <w:tabs>
          <w:tab w:val="left" w:pos="141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ставки земельного налога в следующих размерах:</w:t>
      </w:r>
    </w:p>
    <w:p w:rsidR="00350D33" w:rsidRDefault="00350D33">
      <w:pPr>
        <w:tabs>
          <w:tab w:val="left" w:pos="1410"/>
        </w:tabs>
        <w:ind w:left="360"/>
        <w:jc w:val="both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807"/>
        <w:gridCol w:w="1808"/>
        <w:gridCol w:w="4538"/>
        <w:gridCol w:w="2418"/>
      </w:tblGrid>
      <w:tr w:rsidR="00350D33" w:rsidRPr="009E5B03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675628">
            <w:pPr>
              <w:tabs>
                <w:tab w:val="left" w:pos="141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675628">
            <w:pPr>
              <w:tabs>
                <w:tab w:val="left" w:pos="1410"/>
              </w:tabs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Категория земель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675628">
            <w:pPr>
              <w:tabs>
                <w:tab w:val="left" w:pos="1410"/>
              </w:tabs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 разрешенного использования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675628">
            <w:pPr>
              <w:tabs>
                <w:tab w:val="left" w:pos="1410"/>
              </w:tabs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Ставка земельного налога, % от кадастровой стоимости земельного налога</w:t>
            </w:r>
          </w:p>
        </w:tc>
      </w:tr>
      <w:tr w:rsidR="00350D33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350D33">
            <w:pPr>
              <w:tabs>
                <w:tab w:val="left" w:pos="141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675628">
            <w:pPr>
              <w:tabs>
                <w:tab w:val="left" w:pos="141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Земли населенных пунктов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675628">
            <w:pPr>
              <w:tabs>
                <w:tab w:val="left" w:pos="141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Земли сельскохозяйственного назначения или земли в составе зон сельскохозяйственного использования в населенных пунктах  и используемые для сельскохозяйственного производства;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675628">
            <w:pPr>
              <w:tabs>
                <w:tab w:val="left" w:pos="141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0,3</w:t>
            </w:r>
          </w:p>
        </w:tc>
      </w:tr>
      <w:tr w:rsidR="00350D33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350D33">
            <w:pPr>
              <w:tabs>
                <w:tab w:val="left" w:pos="141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350D33">
            <w:pPr>
              <w:tabs>
                <w:tab w:val="left" w:pos="141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675628">
            <w:pPr>
              <w:tabs>
                <w:tab w:val="left" w:pos="141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Земли,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>
              <w:rPr>
                <w:lang w:val="ru-RU"/>
              </w:rPr>
              <w:t>приобретенных</w:t>
            </w:r>
            <w:proofErr w:type="gramEnd"/>
            <w:r>
              <w:rPr>
                <w:lang w:val="ru-RU"/>
              </w:rPr>
              <w:t xml:space="preserve"> (предоставленных) для жилищного строительства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675628">
            <w:pPr>
              <w:tabs>
                <w:tab w:val="left" w:pos="141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0,3</w:t>
            </w:r>
          </w:p>
        </w:tc>
      </w:tr>
      <w:tr w:rsidR="00350D33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350D33">
            <w:pPr>
              <w:tabs>
                <w:tab w:val="left" w:pos="141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350D33">
            <w:pPr>
              <w:tabs>
                <w:tab w:val="left" w:pos="141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675628">
            <w:pPr>
              <w:tabs>
                <w:tab w:val="left" w:pos="141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Земли,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675628">
            <w:pPr>
              <w:tabs>
                <w:tab w:val="left" w:pos="141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0,3</w:t>
            </w:r>
          </w:p>
        </w:tc>
      </w:tr>
      <w:tr w:rsidR="00350D33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350D33">
            <w:pPr>
              <w:tabs>
                <w:tab w:val="left" w:pos="141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350D33">
            <w:pPr>
              <w:tabs>
                <w:tab w:val="left" w:pos="141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675628">
            <w:pPr>
              <w:tabs>
                <w:tab w:val="left" w:pos="141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Земли,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675628">
            <w:pPr>
              <w:tabs>
                <w:tab w:val="left" w:pos="141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0,3</w:t>
            </w:r>
          </w:p>
        </w:tc>
      </w:tr>
      <w:tr w:rsidR="00350D33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350D33">
            <w:pPr>
              <w:tabs>
                <w:tab w:val="left" w:pos="141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350D33">
            <w:pPr>
              <w:tabs>
                <w:tab w:val="left" w:pos="141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675628">
            <w:pPr>
              <w:tabs>
                <w:tab w:val="left" w:pos="141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Прочие земельные участки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675628">
            <w:pPr>
              <w:tabs>
                <w:tab w:val="left" w:pos="141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</w:tr>
      <w:tr w:rsidR="00350D33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350D33">
            <w:pPr>
              <w:tabs>
                <w:tab w:val="left" w:pos="141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350D33">
            <w:pPr>
              <w:tabs>
                <w:tab w:val="left" w:pos="141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350D33">
            <w:pPr>
              <w:tabs>
                <w:tab w:val="left" w:pos="1410"/>
              </w:tabs>
              <w:jc w:val="both"/>
              <w:rPr>
                <w:lang w:val="ru-RU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D33" w:rsidRDefault="00350D33">
            <w:pPr>
              <w:tabs>
                <w:tab w:val="left" w:pos="141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50D33" w:rsidRDefault="00350D33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350D33" w:rsidRDefault="00675628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4.Порядок и сроки уплаты налога и авансовых платежей</w:t>
      </w:r>
    </w:p>
    <w:p w:rsidR="00350D33" w:rsidRDefault="00350D33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350D33" w:rsidRDefault="00675628">
      <w:pPr>
        <w:tabs>
          <w:tab w:val="left" w:pos="141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1.Налог и авансовые платежи по налогу подлежат уплате в бюджет по месту                         нахождения земельного участка в порядке и сроки, установленные настоящим решением.</w:t>
      </w:r>
    </w:p>
    <w:p w:rsidR="00350D33" w:rsidRDefault="00350D33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350D33" w:rsidRDefault="00675628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Налогоплательщики, являющиеся организациями, исчисляют сумму налога и      сумму авансовых платежей по налогу самостоятельно.</w:t>
      </w:r>
    </w:p>
    <w:p w:rsidR="00350D33" w:rsidRDefault="00675628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Налогоплательщики, являющиеся организациями, производят уплату авансовых платежей по налогу не позднее 30 календарных дней </w:t>
      </w:r>
      <w:proofErr w:type="gramStart"/>
      <w:r>
        <w:rPr>
          <w:sz w:val="28"/>
          <w:szCs w:val="28"/>
          <w:lang w:val="ru-RU"/>
        </w:rPr>
        <w:t>с даты окончания</w:t>
      </w:r>
      <w:proofErr w:type="gramEnd"/>
      <w:r>
        <w:rPr>
          <w:sz w:val="28"/>
          <w:szCs w:val="28"/>
          <w:lang w:val="ru-RU"/>
        </w:rPr>
        <w:t xml:space="preserve"> соответствующего отчетного периода.</w:t>
      </w:r>
    </w:p>
    <w:p w:rsidR="00350D33" w:rsidRDefault="00675628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Налог, подлежащий уплате по истечении налогового периода налогоплательщиками, являющимися организациями, уплачиваются не позднее 10 февраля года, следующего за истекшим налоговым периодом.</w:t>
      </w:r>
    </w:p>
    <w:p w:rsidR="00350D33" w:rsidRDefault="00350D33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350D33" w:rsidRDefault="00675628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Налогоплательщики, являющиеся физическими лицами, производят уплату налога не позднее 1 октября года, следующего за истекшим налоговым периодом.</w:t>
      </w:r>
    </w:p>
    <w:p w:rsidR="00350D33" w:rsidRDefault="00350D33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350D33" w:rsidRDefault="00675628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5. Налоговые льготы</w:t>
      </w:r>
    </w:p>
    <w:p w:rsidR="00350D33" w:rsidRDefault="00350D33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350D33" w:rsidRDefault="00675628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Предоставить льготу по уплате земельного налога налогоплательщикам в соответствии с ст.395 НК РФ.</w:t>
      </w:r>
    </w:p>
    <w:p w:rsidR="00350D33" w:rsidRDefault="00350D33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350D33" w:rsidRDefault="00675628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6. Администрации </w:t>
      </w:r>
      <w:proofErr w:type="spellStart"/>
      <w:r>
        <w:rPr>
          <w:sz w:val="28"/>
          <w:szCs w:val="28"/>
          <w:lang w:val="ru-RU"/>
        </w:rPr>
        <w:t>Войковского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опубликовать данное решение в средствах массовой информации и размещению на официальном сайте администрации </w:t>
      </w:r>
      <w:proofErr w:type="spellStart"/>
      <w:r>
        <w:rPr>
          <w:sz w:val="28"/>
          <w:szCs w:val="28"/>
          <w:lang w:val="ru-RU"/>
        </w:rPr>
        <w:t>Войковского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  <w:proofErr w:type="gramStart"/>
      <w:r>
        <w:rPr>
          <w:sz w:val="28"/>
          <w:szCs w:val="28"/>
          <w:lang w:val="ru-RU"/>
        </w:rPr>
        <w:t>.(</w:t>
      </w:r>
      <w:proofErr w:type="gramEnd"/>
      <w:r>
        <w:rPr>
          <w:sz w:val="28"/>
          <w:szCs w:val="28"/>
          <w:lang w:val="ru-RU"/>
        </w:rPr>
        <w:t xml:space="preserve">адрес </w:t>
      </w:r>
      <w:r>
        <w:rPr>
          <w:lang w:val="ru-RU"/>
        </w:rPr>
        <w:t xml:space="preserve"> </w:t>
      </w:r>
      <w:proofErr w:type="spellStart"/>
      <w:r>
        <w:rPr>
          <w:sz w:val="28"/>
          <w:szCs w:val="28"/>
        </w:rPr>
        <w:t>voikovosovet</w:t>
      </w:r>
      <w:proofErr w:type="spellEnd"/>
      <w:r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)</w:t>
      </w:r>
    </w:p>
    <w:p w:rsidR="00350D33" w:rsidRDefault="00350D33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350D33" w:rsidRDefault="00675628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7. Заключительные положения</w:t>
      </w:r>
    </w:p>
    <w:p w:rsidR="00350D33" w:rsidRDefault="00350D33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350D33" w:rsidRDefault="00675628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350D33" w:rsidRDefault="00350D33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350D33" w:rsidRDefault="00675628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момента вступления в силу данного решения считать утратившим силу Решение 6 сессии 1 созыва  № 10 от 24 декабря 2014 года</w:t>
      </w:r>
    </w:p>
    <w:p w:rsidR="00350D33" w:rsidRDefault="00350D33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350D33" w:rsidRDefault="00350D33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350D33" w:rsidRDefault="00675628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</w:t>
      </w:r>
    </w:p>
    <w:p w:rsidR="00350D33" w:rsidRDefault="00675628">
      <w:pPr>
        <w:tabs>
          <w:tab w:val="left" w:pos="1410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Войковского</w:t>
      </w:r>
      <w:proofErr w:type="spellEnd"/>
      <w:r>
        <w:rPr>
          <w:sz w:val="28"/>
          <w:szCs w:val="28"/>
          <w:lang w:val="ru-RU"/>
        </w:rPr>
        <w:t xml:space="preserve"> сельского совета                                              А.А.Долгополов</w:t>
      </w:r>
    </w:p>
    <w:p w:rsidR="00350D33" w:rsidRDefault="00350D33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350D33" w:rsidRDefault="00350D33">
      <w:pPr>
        <w:tabs>
          <w:tab w:val="left" w:pos="1410"/>
        </w:tabs>
        <w:ind w:left="720"/>
        <w:jc w:val="both"/>
        <w:rPr>
          <w:sz w:val="28"/>
          <w:szCs w:val="28"/>
          <w:lang w:val="ru-RU"/>
        </w:rPr>
      </w:pPr>
    </w:p>
    <w:p w:rsidR="00350D33" w:rsidRPr="00675628" w:rsidRDefault="00350D33">
      <w:pPr>
        <w:rPr>
          <w:lang w:val="ru-RU"/>
        </w:rPr>
      </w:pPr>
    </w:p>
    <w:sectPr w:rsidR="00350D33" w:rsidRPr="00675628" w:rsidSect="00350D33">
      <w:pgSz w:w="11906" w:h="16838"/>
      <w:pgMar w:top="1134" w:right="850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0D33"/>
    <w:rsid w:val="00350D33"/>
    <w:rsid w:val="00675628"/>
    <w:rsid w:val="009C1D39"/>
    <w:rsid w:val="009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A0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qFormat/>
    <w:locked/>
    <w:rsid w:val="00E951A0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E951A0"/>
    <w:rPr>
      <w:rFonts w:ascii="Tahoma" w:hAnsi="Tahoma" w:cs="Tahoma"/>
      <w:sz w:val="16"/>
      <w:szCs w:val="16"/>
      <w:lang w:val="en-GB" w:eastAsia="en-GB"/>
    </w:rPr>
  </w:style>
  <w:style w:type="paragraph" w:customStyle="1" w:styleId="a5">
    <w:name w:val="Заголовок"/>
    <w:basedOn w:val="a"/>
    <w:next w:val="a6"/>
    <w:qFormat/>
    <w:rsid w:val="00350D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50D33"/>
    <w:pPr>
      <w:spacing w:after="140" w:line="288" w:lineRule="auto"/>
    </w:pPr>
  </w:style>
  <w:style w:type="paragraph" w:styleId="a7">
    <w:name w:val="List"/>
    <w:basedOn w:val="a6"/>
    <w:rsid w:val="00350D33"/>
    <w:rPr>
      <w:rFonts w:cs="Mangal"/>
    </w:rPr>
  </w:style>
  <w:style w:type="paragraph" w:styleId="a8">
    <w:name w:val="Title"/>
    <w:basedOn w:val="a"/>
    <w:rsid w:val="00350D3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350D33"/>
    <w:pPr>
      <w:suppressLineNumbers/>
    </w:pPr>
    <w:rPr>
      <w:rFonts w:cs="Mangal"/>
    </w:rPr>
  </w:style>
  <w:style w:type="paragraph" w:styleId="aa">
    <w:name w:val="Plain Text"/>
    <w:basedOn w:val="a"/>
    <w:uiPriority w:val="99"/>
    <w:qFormat/>
    <w:rsid w:val="00E951A0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uiPriority w:val="99"/>
    <w:semiHidden/>
    <w:qFormat/>
    <w:rsid w:val="00E95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583</Words>
  <Characters>3324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Алесандр Долгополов</cp:lastModifiedBy>
  <cp:revision>7</cp:revision>
  <cp:lastPrinted>2016-01-12T11:39:00Z</cp:lastPrinted>
  <dcterms:created xsi:type="dcterms:W3CDTF">2015-10-31T12:51:00Z</dcterms:created>
  <dcterms:modified xsi:type="dcterms:W3CDTF">2016-01-12T11:40:00Z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