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eastAsiaTheme="minorHAnsi"/>
          <w:noProof/>
          <w:lang w:val="ru-RU" w:eastAsia="ru-RU"/>
        </w:rPr>
        <w:drawing>
          <wp:inline distT="0" distB="0" distL="0" distR="0" wp14:anchorId="217F470D" wp14:editId="2AD57851">
            <wp:extent cx="469127" cy="548640"/>
            <wp:effectExtent l="0" t="0" r="7620" b="3810"/>
            <wp:docPr id="2" name="Рисунок 2" descr="http://images6.fanpop.com/image/photos/39400000/Crimea-Coat-Of-Arms-russian-federation-39443327-2000-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6.fanpop.com/image/photos/39400000/Crimea-Coat-Of-Arms-russian-federation-39443327-2000-227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5" cy="5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СЕЛЬСКИЙ СОВЕТ</w:t>
      </w: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МУНИЦИПАЛЬНОГО ОБРАЗОВАНИЯ</w:t>
      </w: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ВОЙКОВСКОГО СЕЛЬСКОГО ПОСЕЛЕНИЯ</w:t>
      </w: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ЛЕНИНСКОГО РАЙОНА</w:t>
      </w: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РЕСПУБЛИКИ КРЫМ</w:t>
      </w: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РОССИЙСКОЙ ФЕДЕРАЦИИ</w:t>
      </w: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555EBB" w:rsidRPr="00555EBB" w:rsidRDefault="0084063F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Тридцать шестая</w:t>
      </w:r>
      <w:r w:rsidR="00555EBB"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сессия первого созыва</w:t>
      </w: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555EBB" w:rsidRPr="00555EBB" w:rsidRDefault="00555EBB" w:rsidP="00555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РЕШЕНИЕ№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84063F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2-36</w:t>
      </w:r>
      <w:r w:rsidRPr="00555EB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/1</w:t>
      </w:r>
    </w:p>
    <w:p w:rsidR="00555EBB" w:rsidRPr="00A669FE" w:rsidRDefault="00555EBB" w:rsidP="00555EB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A669FE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04208C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23  мая  </w:t>
      </w:r>
      <w:bookmarkStart w:id="0" w:name="_GoBack"/>
      <w:bookmarkEnd w:id="0"/>
      <w:r w:rsidRPr="00A669FE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2017 года                                                                               с. Войково</w:t>
      </w:r>
    </w:p>
    <w:p w:rsidR="00555EBB" w:rsidRPr="00A669FE" w:rsidRDefault="00555EBB" w:rsidP="00555EB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860ACA" w:rsidRPr="00A669FE" w:rsidRDefault="00555EBB" w:rsidP="00555E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</w:pPr>
      <w:r w:rsidRPr="00A669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B33AC" w:rsidRPr="00A669FE" w:rsidRDefault="005B33AC" w:rsidP="005B33AC">
      <w:pPr>
        <w:suppressAutoHyphens/>
        <w:spacing w:after="0" w:line="240" w:lineRule="auto"/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</w:pPr>
      <w:r w:rsidRPr="00A669FE"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  <w:t>«Об утверждении оплаты нотариальных действий и других услуг,</w:t>
      </w:r>
    </w:p>
    <w:p w:rsidR="005B33AC" w:rsidRPr="00A669FE" w:rsidRDefault="005B33AC" w:rsidP="005B33AC">
      <w:pPr>
        <w:suppressAutoHyphens/>
        <w:spacing w:after="0" w:line="240" w:lineRule="auto"/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</w:pPr>
      <w:proofErr w:type="gramStart"/>
      <w:r w:rsidRPr="00A669FE"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  <w:t>оказываемых</w:t>
      </w:r>
      <w:proofErr w:type="gramEnd"/>
      <w:r w:rsidRPr="00A669FE"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  <w:t xml:space="preserve"> при осуществлении нотариальной деятельности в </w:t>
      </w:r>
    </w:p>
    <w:p w:rsidR="005B33AC" w:rsidRPr="00A669FE" w:rsidRDefault="005B33AC" w:rsidP="005B33AC">
      <w:pPr>
        <w:suppressAutoHyphens/>
        <w:spacing w:after="0" w:line="240" w:lineRule="auto"/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</w:pPr>
      <w:r w:rsidRPr="00A669FE">
        <w:rPr>
          <w:rFonts w:ascii="Times New Roman" w:eastAsia="Droid Sans Fallback" w:hAnsi="Times New Roman" w:cs="Calibri"/>
          <w:b/>
          <w:iCs/>
          <w:color w:val="00000A"/>
          <w:sz w:val="28"/>
          <w:szCs w:val="28"/>
          <w:lang w:val="ru-RU" w:eastAsia="en-US"/>
        </w:rPr>
        <w:t>администрации Войковского сельского поселения».</w:t>
      </w:r>
    </w:p>
    <w:p w:rsidR="00555EBB" w:rsidRPr="00555EBB" w:rsidRDefault="00555EBB" w:rsidP="005B33AC">
      <w:pPr>
        <w:suppressAutoHyphens/>
        <w:spacing w:after="0" w:line="240" w:lineRule="auto"/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</w:pPr>
    </w:p>
    <w:p w:rsidR="00FB14F0" w:rsidRPr="009C6873" w:rsidRDefault="00FB14F0" w:rsidP="00FB14F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 соответствии с необходимостью совершения отдельных нот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ариальных действий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Войковском</w:t>
      </w:r>
      <w:proofErr w:type="spellEnd"/>
      <w:r w:rsidRPr="009C687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сельском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селении в связи с отсутствием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Войковском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сельском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поселении нотариуса, во исполнение требований Федерального закона от 06.10.2003г № 131-ФЗ "Об общих принципах организации местного самоуправления в Российской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ации», в соответствии со ст.</w:t>
      </w:r>
      <w:r w:rsidR="00B94A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22.1,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B94A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ст.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37</w:t>
      </w:r>
      <w:r w:rsidR="00B94A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77,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Основ законодательства Российской Федерации о нотариате № 4462-1 от 11 февраля 1993 года</w:t>
      </w:r>
      <w:proofErr w:type="gramEnd"/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приказом Министерства юстиции Российской Федерации от 27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07 года № 256 «Об утверждении 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</w:t>
      </w:r>
      <w:r w:rsidRPr="003F5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ст. 333.38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333.25</w:t>
      </w:r>
      <w:r w:rsidRPr="00574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Налогового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кодекса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согласно 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Войковского 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Войковский</w:t>
      </w:r>
      <w:proofErr w:type="spellEnd"/>
      <w:r w:rsidRPr="009C687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сельский совет</w:t>
      </w:r>
    </w:p>
    <w:p w:rsidR="00FB14F0" w:rsidRDefault="00FB14F0" w:rsidP="00FB14F0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9C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РЕШИЛ:</w:t>
      </w:r>
    </w:p>
    <w:p w:rsidR="00FB14F0" w:rsidRPr="00FB14F0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r w:rsidRPr="00FB14F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Для лиц, зарегистрированных по месту жительства или месту пребывания на территории Войковского сельского поселения, глава Администрации или специально уполномоченное лицо Администрации Войковского сельского поселения имеют право совершать следующие нотариальные действия:</w:t>
      </w:r>
    </w:p>
    <w:p w:rsidR="00FB14F0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Pr="005B30E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удостоверение доверенностей, нотариальная форма которых не обязательна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5B30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0792" w:rsidRPr="00A412B8" w:rsidRDefault="00A412B8" w:rsidP="00A412B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-</w:t>
      </w:r>
      <w:r w:rsidR="00621C6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E70792" w:rsidRPr="00E7079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свидетельствование верности копий документов, а также выписок из документов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  <w:r w:rsidR="00E70792" w:rsidRPr="00E7079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</w:p>
    <w:p w:rsidR="00FB14F0" w:rsidRPr="005B30E2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30E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свидетельствование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подлинности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подписи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заявлениях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и других документах (за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банковских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карточек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и заявлений о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5B30E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B14F0" w:rsidRPr="00316114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-выдача дубликатов,</w:t>
      </w:r>
      <w:r w:rsidRPr="003161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хранящихся в делах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</w:p>
    <w:p w:rsidR="00FB14F0" w:rsidRPr="005B30E2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0E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удостоверение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равнозначности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документа на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бумажном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носителе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2">
        <w:rPr>
          <w:rFonts w:ascii="Times New Roman" w:hAnsi="Times New Roman" w:cs="Times New Roman"/>
          <w:sz w:val="28"/>
          <w:szCs w:val="28"/>
        </w:rPr>
        <w:t>электронному</w:t>
      </w:r>
      <w:proofErr w:type="spellEnd"/>
      <w:r w:rsidRPr="005B30E2">
        <w:rPr>
          <w:rFonts w:ascii="Times New Roman" w:hAnsi="Times New Roman" w:cs="Times New Roman"/>
          <w:sz w:val="28"/>
          <w:szCs w:val="28"/>
        </w:rPr>
        <w:t xml:space="preserve"> документу</w:t>
      </w:r>
      <w:r w:rsidRPr="005B30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14F0" w:rsidRPr="00B13CB0" w:rsidRDefault="00FB14F0" w:rsidP="00FB14F0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удостоверение</w:t>
      </w:r>
      <w:proofErr w:type="spellEnd"/>
      <w:r w:rsidRPr="00B1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равнозначности</w:t>
      </w:r>
      <w:proofErr w:type="spellEnd"/>
      <w:r w:rsidRPr="00B1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электронного</w:t>
      </w:r>
      <w:proofErr w:type="spellEnd"/>
      <w:r w:rsidRPr="00B13CB0">
        <w:rPr>
          <w:rFonts w:ascii="Times New Roman" w:hAnsi="Times New Roman" w:cs="Times New Roman"/>
          <w:sz w:val="28"/>
          <w:szCs w:val="28"/>
        </w:rPr>
        <w:t xml:space="preserve"> документа документу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бумажном</w:t>
      </w:r>
      <w:proofErr w:type="spellEnd"/>
      <w:r w:rsidRPr="00B1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носителе</w:t>
      </w:r>
      <w:proofErr w:type="spellEnd"/>
      <w:r w:rsidRPr="00B13C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14F0" w:rsidRPr="00B13CB0" w:rsidRDefault="00FB14F0" w:rsidP="00FB14F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B13C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ение</w:t>
      </w:r>
      <w:r w:rsidRPr="00B13C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сведения о л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ицах в случаях, предусмотренных </w:t>
      </w:r>
      <w:r w:rsidRPr="00B13C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FB14F0" w:rsidRPr="005C2329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-удостоверение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факт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нахождения гражданина в живых;</w:t>
      </w:r>
    </w:p>
    <w:p w:rsidR="00FB14F0" w:rsidRPr="005C2329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-удостоверение тождественности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собственноручной подписи инвалида по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зрению, проживающего на территории соответствующего поселения или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муниципального района, с факсимильным воспроизведением его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собственноручной подписи;</w:t>
      </w:r>
    </w:p>
    <w:p w:rsidR="00FB14F0" w:rsidRPr="005C2329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ение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факт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нахождения гражданина в определенном месте;</w:t>
      </w:r>
    </w:p>
    <w:p w:rsidR="00FB14F0" w:rsidRPr="005C2329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ение тождественности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граж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данина с лицом, изображенным на 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фотографии;</w:t>
      </w:r>
    </w:p>
    <w:p w:rsidR="00FB14F0" w:rsidRPr="00316114" w:rsidRDefault="00FB14F0" w:rsidP="00FB14F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-удостоверение времени</w:t>
      </w:r>
      <w:r w:rsidRPr="0031611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предъявления документов;</w:t>
      </w:r>
    </w:p>
    <w:p w:rsidR="00FB14F0" w:rsidRPr="00316114" w:rsidRDefault="00FB14F0" w:rsidP="00FB14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Pr="003161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удостоверение завещаний, за принятие закрытого завещания;</w:t>
      </w:r>
    </w:p>
    <w:p w:rsidR="006A6E00" w:rsidRPr="00FB14F0" w:rsidRDefault="00FB14F0" w:rsidP="00FB14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Pr="003161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 вскрытие</w:t>
      </w:r>
      <w:r w:rsidRPr="009C6873">
        <w:rPr>
          <w:rFonts w:eastAsia="Times New Roman"/>
          <w:color w:val="000000"/>
          <w:lang w:val="ru-RU" w:eastAsia="ar-SA"/>
        </w:rPr>
        <w:t xml:space="preserve"> </w:t>
      </w:r>
      <w:r w:rsidRPr="0031611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конверта с завещанием и оглашением закрытого завещания;</w:t>
      </w:r>
    </w:p>
    <w:p w:rsidR="00FB14F0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FB14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2.Утвердить размер платы за совершение нотариальных действий на территории Войковского сельского поселения:</w:t>
      </w:r>
    </w:p>
    <w:p w:rsidR="00FB14F0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Pr="0031611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за удостоверение доверенностей, нотариальная форма которых не обязательна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16114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31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114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31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114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316114">
        <w:rPr>
          <w:rFonts w:ascii="Times New Roman" w:hAnsi="Times New Roman" w:cs="Times New Roman"/>
          <w:sz w:val="28"/>
          <w:szCs w:val="28"/>
          <w:lang w:val="ru-RU"/>
        </w:rPr>
        <w:t xml:space="preserve"> -200 рублей.</w:t>
      </w:r>
    </w:p>
    <w:p w:rsidR="002A1B10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за удостоверение доверенностей на право пользования и (или) распоряжения имуществом, детям, в том числе усыновленным, супругу, родителям, полнородным братьям и сестрам – 100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другим физическим лицам – 500 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рублей;</w:t>
      </w:r>
    </w:p>
    <w:p w:rsidR="00FB14F0" w:rsidRPr="002E096A" w:rsidRDefault="00FB14F0" w:rsidP="00FB14F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Pr="002E0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удостоверение доверенностей на право пользования и (или) распоряжения автотранспортными средствами:</w:t>
      </w:r>
    </w:p>
    <w:p w:rsidR="00FB14F0" w:rsidRPr="002E096A" w:rsidRDefault="00FB14F0" w:rsidP="00FB14F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2E0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детям, в том числе усыновленным, супругу, родителям, полнородным братьям и сестрам - 250 рублей;</w:t>
      </w:r>
    </w:p>
    <w:p w:rsidR="00FB14F0" w:rsidRPr="002E096A" w:rsidRDefault="00FB14F0" w:rsidP="00FB14F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2E09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другим физическим лицам - 400 рублей;</w:t>
      </w:r>
    </w:p>
    <w:p w:rsidR="00FB14F0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04F">
        <w:rPr>
          <w:rFonts w:ascii="Times New Roman" w:hAnsi="Times New Roman" w:cs="Times New Roman"/>
          <w:sz w:val="28"/>
          <w:szCs w:val="28"/>
          <w:lang w:val="ru-RU"/>
        </w:rPr>
        <w:t xml:space="preserve">-за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свидетельствование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подлинности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подписи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заявлениях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и других документах (за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банковских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карточек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и заявлений о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A6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04F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A6204F">
        <w:rPr>
          <w:rFonts w:ascii="Times New Roman" w:hAnsi="Times New Roman" w:cs="Times New Roman"/>
          <w:sz w:val="28"/>
          <w:szCs w:val="28"/>
          <w:lang w:val="ru-RU"/>
        </w:rPr>
        <w:t xml:space="preserve"> – 100 рублей.</w:t>
      </w:r>
      <w:proofErr w:type="gramEnd"/>
    </w:p>
    <w:p w:rsidR="00FB14F0" w:rsidRPr="00D43DE3" w:rsidRDefault="00FB14F0" w:rsidP="00FB14F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43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FB14F0" w:rsidRDefault="00FB14F0" w:rsidP="003E48C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-за принятие мер по охране наследства – 600 рублей;</w:t>
      </w:r>
    </w:p>
    <w:p w:rsidR="00621C67" w:rsidRDefault="00621C67" w:rsidP="00621C67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-</w:t>
      </w:r>
      <w:r w:rsidRPr="00E70792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 свидетельствование верности копий документов, а также выписок из документов</w:t>
      </w:r>
      <w:r w:rsidR="00555EB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-10 рублей</w:t>
      </w:r>
      <w:r w:rsidRPr="00621C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за </w:t>
      </w:r>
      <w:r w:rsidR="00555E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одну 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страницу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 документов или выписок из них;</w:t>
      </w:r>
    </w:p>
    <w:p w:rsidR="00FB14F0" w:rsidRPr="009C6873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-за 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удостоверение завещаний,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 принятие закрытого завещания – 100 рублей.</w:t>
      </w:r>
    </w:p>
    <w:p w:rsidR="00FB14F0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за вскрытие конверта с завещанием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оглашением закрытого завещания – 100 рублей.</w:t>
      </w:r>
    </w:p>
    <w:p w:rsidR="00FB14F0" w:rsidRDefault="00FB14F0" w:rsidP="00FB14F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удостоверение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равнозначности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документу –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14F0" w:rsidRDefault="00FB14F0" w:rsidP="00FB14F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-за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удостоверение</w:t>
      </w:r>
      <w:proofErr w:type="spellEnd"/>
      <w:r w:rsidRPr="00B1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равнозначности</w:t>
      </w:r>
      <w:proofErr w:type="spellEnd"/>
      <w:r w:rsidRPr="00B1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электронного</w:t>
      </w:r>
      <w:proofErr w:type="spellEnd"/>
      <w:r w:rsidRPr="00B13CB0">
        <w:rPr>
          <w:rFonts w:ascii="Times New Roman" w:hAnsi="Times New Roman" w:cs="Times New Roman"/>
          <w:sz w:val="28"/>
          <w:szCs w:val="28"/>
        </w:rPr>
        <w:t xml:space="preserve"> документа документу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бумажном</w:t>
      </w:r>
      <w:proofErr w:type="spellEnd"/>
      <w:r w:rsidRPr="00B1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CB0">
        <w:rPr>
          <w:rFonts w:ascii="Times New Roman" w:hAnsi="Times New Roman" w:cs="Times New Roman"/>
          <w:sz w:val="28"/>
          <w:szCs w:val="28"/>
        </w:rPr>
        <w:t>носителе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14F0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Pr="00574A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FB14F0" w:rsidRPr="000210E2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ru-RU"/>
        </w:rPr>
        <w:lastRenderedPageBreak/>
        <w:t>-</w:t>
      </w:r>
      <w:r w:rsidRPr="004B30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 наличии нескольких наследников (в частности, наследников по закону, по завещанию или наследников, имеющих право на обязательную долю в наследстве) государственная пошлина уплачивается каждым наследником</w:t>
      </w:r>
    </w:p>
    <w:p w:rsidR="00FB14F0" w:rsidRPr="009C6873" w:rsidRDefault="00FB14F0" w:rsidP="00FB14F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за совершение прочих нотариальных действий, для которых законодательством Российской Федерации предусмотрена обязательная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нотариальная форма – 100 рублей:</w:t>
      </w:r>
    </w:p>
    <w:p w:rsidR="00FB14F0" w:rsidRDefault="00FB14F0" w:rsidP="00FB14F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13C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за </w:t>
      </w:r>
      <w:r w:rsidRPr="00B13C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ение</w:t>
      </w:r>
      <w:r w:rsidRPr="00B13C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сведения о л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ицах в случаях, предусмотренных </w:t>
      </w:r>
      <w:r w:rsidRPr="00B13CB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законодательством Российской Федерации</w:t>
      </w:r>
    </w:p>
    <w:p w:rsidR="00FB14F0" w:rsidRPr="005C2329" w:rsidRDefault="00FB14F0" w:rsidP="00FB14F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-удостоверение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факт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нахождения гражданина в живых;</w:t>
      </w:r>
    </w:p>
    <w:p w:rsidR="00FB14F0" w:rsidRPr="005C2329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-удостоверение тождественности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собственноручной подписи инвалида по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зрению, проживающего на территории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Войковского сельского поселения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 факсимильным воспроизведением его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собственноручной подписи;</w:t>
      </w:r>
    </w:p>
    <w:p w:rsidR="00FB14F0" w:rsidRPr="005C2329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ение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факт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нахождения гражданина в определенном месте;</w:t>
      </w:r>
    </w:p>
    <w:p w:rsidR="00FB14F0" w:rsidRPr="005C2329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удостовер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ение тождественности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гражданина с лицом, изображенным на фотографии;</w:t>
      </w:r>
    </w:p>
    <w:p w:rsidR="00FB14F0" w:rsidRPr="002E096A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-удостоверение времени </w:t>
      </w:r>
      <w:r w:rsidRPr="005C23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предъявления документов;</w:t>
      </w:r>
    </w:p>
    <w:p w:rsidR="00FB14F0" w:rsidRDefault="00FB14F0" w:rsidP="00FB14F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З</w:t>
      </w:r>
      <w:r w:rsidRPr="00BB7A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 нотариальные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твия, совершаемые вне помещения</w:t>
      </w:r>
      <w:r w:rsidRPr="00BB7A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Администрации Войковского сельского поселения</w:t>
      </w:r>
      <w:r w:rsidRPr="00BB7A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нотариальный тариф взимается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размере, увеличенном в полтора раза.</w:t>
      </w:r>
    </w:p>
    <w:p w:rsidR="00FB14F0" w:rsidRPr="00FB14F0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3.</w:t>
      </w:r>
      <w:r w:rsidRPr="00FB14F0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FB14F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spellStart"/>
      <w:r w:rsidRPr="00FB14F0">
        <w:rPr>
          <w:rFonts w:ascii="Times New Roman" w:eastAsia="Calibri" w:hAnsi="Times New Roman" w:cs="Times New Roman"/>
          <w:sz w:val="28"/>
          <w:szCs w:val="28"/>
        </w:rPr>
        <w:t>уплаты</w:t>
      </w:r>
      <w:proofErr w:type="spellEnd"/>
      <w:r w:rsidRPr="00FB1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14F0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spellEnd"/>
      <w:r w:rsidRPr="00FB1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14F0">
        <w:rPr>
          <w:rFonts w:ascii="Times New Roman" w:eastAsia="Calibri" w:hAnsi="Times New Roman" w:cs="Times New Roman"/>
          <w:sz w:val="28"/>
          <w:szCs w:val="28"/>
        </w:rPr>
        <w:t>пошлины</w:t>
      </w:r>
      <w:proofErr w:type="spellEnd"/>
      <w:r w:rsidRPr="00FB14F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FB14F0">
        <w:rPr>
          <w:rFonts w:ascii="Times New Roman" w:eastAsia="Calibri" w:hAnsi="Times New Roman" w:cs="Times New Roman"/>
          <w:sz w:val="28"/>
          <w:szCs w:val="28"/>
        </w:rPr>
        <w:t>совершение</w:t>
      </w:r>
      <w:proofErr w:type="spellEnd"/>
      <w:r w:rsidRPr="00FB1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14F0">
        <w:rPr>
          <w:rFonts w:ascii="Times New Roman" w:eastAsia="Calibri" w:hAnsi="Times New Roman" w:cs="Times New Roman"/>
          <w:sz w:val="28"/>
          <w:szCs w:val="28"/>
        </w:rPr>
        <w:t>нотариальных</w:t>
      </w:r>
      <w:proofErr w:type="spellEnd"/>
      <w:r w:rsidRPr="00FB1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14F0">
        <w:rPr>
          <w:rFonts w:ascii="Times New Roman" w:eastAsia="Calibri" w:hAnsi="Times New Roman" w:cs="Times New Roman"/>
          <w:sz w:val="28"/>
          <w:szCs w:val="28"/>
        </w:rPr>
        <w:t>действий</w:t>
      </w:r>
      <w:proofErr w:type="spellEnd"/>
      <w:r w:rsidRPr="00FB1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14F0">
        <w:rPr>
          <w:rFonts w:ascii="Times New Roman" w:eastAsia="Calibri" w:hAnsi="Times New Roman" w:cs="Times New Roman"/>
          <w:sz w:val="28"/>
          <w:szCs w:val="28"/>
        </w:rPr>
        <w:t>освобождаются</w:t>
      </w:r>
      <w:proofErr w:type="spellEnd"/>
      <w:r w:rsidRPr="00FB14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наследодателем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подвергшихся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репрессиям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числу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proofErr w:type="spellStart"/>
        <w:r w:rsidRPr="00314E2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законодательством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proofErr w:type="spellStart"/>
        <w:r w:rsidRPr="00314E2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законодательством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школах;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 СССР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proofErr w:type="spellStart"/>
        <w:r w:rsidRPr="00314E2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порядке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3" w:history="1">
        <w:proofErr w:type="spellStart"/>
        <w:r w:rsidRPr="00314E2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порядке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4F0" w:rsidRPr="00314E20" w:rsidRDefault="00FB14F0" w:rsidP="00FB1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FIFA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Federation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Football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FIFA,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услуг) FIFA,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медиаинформации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FIFA,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FIFA,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FIFA,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FIFA,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proofErr w:type="spellStart"/>
        <w:r w:rsidRPr="00314E2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законе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по футболу FIFA 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конфедераций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FIFA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-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314E2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1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4F0" w:rsidRDefault="00FB14F0" w:rsidP="00FB1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несовершеннолетние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граждане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граждане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признанные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ограниченно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дееспособными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владеющие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помещениями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праве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владеющие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помещениями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праве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совместно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несовершеннолетними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гражданами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гражданами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признанными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ограниченно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дееспособными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-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удостоверение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сделок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продаже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недвижимого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имущества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аварийном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подлежащем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сносу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доме.</w:t>
      </w:r>
    </w:p>
    <w:p w:rsidR="001E1FA7" w:rsidRPr="003E48CB" w:rsidRDefault="001E1FA7" w:rsidP="003E48CB">
      <w:pPr>
        <w:spacing w:after="0" w:line="240" w:lineRule="auto"/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  <w:r w:rsidR="003D211C">
        <w:rPr>
          <w:rFonts w:ascii="Times New Roman" w:eastAsia="Calibri" w:hAnsi="Times New Roman" w:cs="Times New Roman"/>
          <w:sz w:val="28"/>
          <w:szCs w:val="28"/>
          <w:lang w:val="ru-RU"/>
        </w:rPr>
        <w:t>Решение</w:t>
      </w:r>
      <w:r w:rsidR="004D37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55233">
        <w:rPr>
          <w:rFonts w:ascii="Times New Roman" w:eastAsia="Calibri" w:hAnsi="Times New Roman" w:cs="Times New Roman"/>
          <w:sz w:val="28"/>
          <w:szCs w:val="28"/>
          <w:lang w:val="ru-RU"/>
        </w:rPr>
        <w:t>21 сессии 1 созыва № 1</w:t>
      </w:r>
      <w:r w:rsidR="003D211C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3D211C" w:rsidRPr="003D211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Об утверждении оплаты нотариальных действий и</w:t>
      </w:r>
      <w:r w:rsidR="003E48C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3D211C" w:rsidRPr="003D211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других услуг, оказываемых при осуществлении нотариальной деятельности в администрации Войковского сельского</w:t>
      </w:r>
      <w:r w:rsidR="003E48C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поселения</w:t>
      </w:r>
      <w:r w:rsidR="003D211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» от </w:t>
      </w:r>
      <w:r w:rsidR="003E48C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24</w:t>
      </w:r>
      <w:r w:rsidR="003D211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февраля 2016 г и Решение 22 сессии 1 созыва № 2</w:t>
      </w:r>
      <w:r w:rsidR="003E48CB" w:rsidRP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 xml:space="preserve"> </w:t>
      </w:r>
      <w:r w:rsid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>«</w:t>
      </w:r>
      <w:r w:rsidR="003E48CB" w:rsidRP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 xml:space="preserve">О внесении изменений в решение № 1-21/1 </w:t>
      </w:r>
      <w:r w:rsid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 xml:space="preserve">от 24.02.2016 года </w:t>
      </w:r>
      <w:r w:rsidR="003E48CB" w:rsidRP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>«Об утверждении оплаты нотариальных действий и других услуг,</w:t>
      </w:r>
      <w:r w:rsid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 xml:space="preserve"> </w:t>
      </w:r>
      <w:r w:rsidR="003E48CB" w:rsidRP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>оказываемых при осуществлении нотариальной деятельности</w:t>
      </w:r>
      <w:proofErr w:type="gramEnd"/>
      <w:r w:rsidR="003E48CB" w:rsidRP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 xml:space="preserve"> в администрации </w:t>
      </w:r>
      <w:r w:rsid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 xml:space="preserve">Войковского </w:t>
      </w:r>
      <w:r w:rsidR="005E73FD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>сельского поселения»  о</w:t>
      </w:r>
      <w:r w:rsidR="003E48CB">
        <w:rPr>
          <w:rFonts w:ascii="Times New Roman" w:eastAsia="Droid Sans Fallback" w:hAnsi="Times New Roman" w:cs="Calibri"/>
          <w:iCs/>
          <w:color w:val="00000A"/>
          <w:sz w:val="28"/>
          <w:szCs w:val="28"/>
          <w:lang w:val="ru-RU" w:eastAsia="en-US"/>
        </w:rPr>
        <w:t>т 30 марта 2016 г. считать утратившими силу.</w:t>
      </w:r>
    </w:p>
    <w:p w:rsidR="00FB14F0" w:rsidRPr="003E48CB" w:rsidRDefault="001E1FA7" w:rsidP="003E4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5</w:t>
      </w:r>
      <w:r w:rsidR="00FB14F0" w:rsidRPr="004B3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 Обнародовать данное решение на информационном стенде в здании Администрации Войковского</w:t>
      </w:r>
      <w:r w:rsidR="00FB14F0" w:rsidRPr="004B30E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FB14F0" w:rsidRPr="004B3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сельского поселения и на официальном сайте Администрации Войковского сельского поселения Ленинского района республики Крым </w:t>
      </w:r>
      <w:r w:rsidR="003E4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в сети «Интернет» по адресу: </w:t>
      </w:r>
      <w:r w:rsidR="003E48CB" w:rsidRPr="003E48C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="003E48CB" w:rsidRPr="003E48CB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 w:rsidR="003E48CB" w:rsidRPr="003E48C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16" w:tgtFrame="_blank" w:history="1">
        <w:r w:rsidR="003E48CB" w:rsidRPr="003E48CB">
          <w:rPr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</w:p>
    <w:p w:rsidR="00FB14F0" w:rsidRDefault="001E1FA7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6</w:t>
      </w:r>
      <w:r w:rsidR="00FB14F0"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. </w:t>
      </w:r>
      <w:proofErr w:type="gramStart"/>
      <w:r w:rsidR="00FB14F0"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Контроль за</w:t>
      </w:r>
      <w:proofErr w:type="gramEnd"/>
      <w:r w:rsidR="00FB14F0"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выполнением настоящего решения возложить на постоянную комиссию депутатов по бюджету, налогам, муниципальной собственности, земельных и имущественных отношений, социально-экономическому развитию сельского совета муниципального образования </w:t>
      </w:r>
      <w:proofErr w:type="spellStart"/>
      <w:r w:rsidR="00FB14F0"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Войковское</w:t>
      </w:r>
      <w:proofErr w:type="spellEnd"/>
      <w:r w:rsidR="00FB14F0" w:rsidRPr="009C68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сельское поселение Ленинского района республики Крым</w:t>
      </w:r>
    </w:p>
    <w:p w:rsidR="00555EBB" w:rsidRDefault="00555EBB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555EBB" w:rsidRDefault="00555EBB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555EBB" w:rsidRDefault="00555EBB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B14F0" w:rsidRPr="009C6873" w:rsidRDefault="00FB14F0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C687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Заместитель Председателя</w:t>
      </w:r>
    </w:p>
    <w:p w:rsidR="00FB14F0" w:rsidRPr="00FB14F0" w:rsidRDefault="00FB14F0" w:rsidP="00FB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C687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Войковского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ельского совета </w:t>
      </w:r>
      <w:r w:rsidR="00555EB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П. С. Ковальчук</w:t>
      </w:r>
    </w:p>
    <w:p w:rsidR="00C81CBA" w:rsidRPr="009C6873" w:rsidRDefault="00C81CBA" w:rsidP="00954815">
      <w:pPr>
        <w:pStyle w:val="a7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sectPr w:rsidR="00C81CBA" w:rsidRPr="009C6873" w:rsidSect="00FD5132">
      <w:headerReference w:type="firs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85" w:rsidRDefault="00F65E85">
      <w:pPr>
        <w:spacing w:after="0" w:line="240" w:lineRule="auto"/>
      </w:pPr>
      <w:r>
        <w:separator/>
      </w:r>
    </w:p>
  </w:endnote>
  <w:endnote w:type="continuationSeparator" w:id="0">
    <w:p w:rsidR="00F65E85" w:rsidRDefault="00F6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85" w:rsidRDefault="00F65E85">
      <w:pPr>
        <w:spacing w:after="0" w:line="240" w:lineRule="auto"/>
      </w:pPr>
      <w:r>
        <w:separator/>
      </w:r>
    </w:p>
  </w:footnote>
  <w:footnote w:type="continuationSeparator" w:id="0">
    <w:p w:rsidR="00F65E85" w:rsidRDefault="00F6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23" w:rsidRDefault="00F65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D59"/>
    <w:multiLevelType w:val="hybridMultilevel"/>
    <w:tmpl w:val="82CA2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383D5C"/>
    <w:multiLevelType w:val="hybridMultilevel"/>
    <w:tmpl w:val="C1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0FF"/>
    <w:multiLevelType w:val="hybridMultilevel"/>
    <w:tmpl w:val="ADFA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D7B50"/>
    <w:multiLevelType w:val="multilevel"/>
    <w:tmpl w:val="E6A2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6E"/>
    <w:rsid w:val="000038A6"/>
    <w:rsid w:val="000210E2"/>
    <w:rsid w:val="0004208C"/>
    <w:rsid w:val="00065C05"/>
    <w:rsid w:val="000A61EE"/>
    <w:rsid w:val="000E0815"/>
    <w:rsid w:val="001358AF"/>
    <w:rsid w:val="0014285F"/>
    <w:rsid w:val="001C4F2A"/>
    <w:rsid w:val="001E043D"/>
    <w:rsid w:val="001E1FA7"/>
    <w:rsid w:val="001E2CB0"/>
    <w:rsid w:val="002015EB"/>
    <w:rsid w:val="00234AE8"/>
    <w:rsid w:val="00255EF2"/>
    <w:rsid w:val="00292708"/>
    <w:rsid w:val="002A1B10"/>
    <w:rsid w:val="002D0639"/>
    <w:rsid w:val="002D2D2A"/>
    <w:rsid w:val="002E096A"/>
    <w:rsid w:val="002F40A4"/>
    <w:rsid w:val="00314E20"/>
    <w:rsid w:val="00316114"/>
    <w:rsid w:val="00355233"/>
    <w:rsid w:val="00355534"/>
    <w:rsid w:val="003A0BBD"/>
    <w:rsid w:val="003D211C"/>
    <w:rsid w:val="003E48CB"/>
    <w:rsid w:val="003F07B5"/>
    <w:rsid w:val="003F5CAB"/>
    <w:rsid w:val="00431072"/>
    <w:rsid w:val="00440C7E"/>
    <w:rsid w:val="00473294"/>
    <w:rsid w:val="004B30E3"/>
    <w:rsid w:val="004D376A"/>
    <w:rsid w:val="004E2A1B"/>
    <w:rsid w:val="00555EBB"/>
    <w:rsid w:val="00574A3B"/>
    <w:rsid w:val="005A0753"/>
    <w:rsid w:val="005B30E2"/>
    <w:rsid w:val="005B33AC"/>
    <w:rsid w:val="005B3534"/>
    <w:rsid w:val="005C2329"/>
    <w:rsid w:val="005C7537"/>
    <w:rsid w:val="005D426E"/>
    <w:rsid w:val="005E157C"/>
    <w:rsid w:val="005E73FD"/>
    <w:rsid w:val="00621C67"/>
    <w:rsid w:val="006A6E00"/>
    <w:rsid w:val="006D466F"/>
    <w:rsid w:val="0073036E"/>
    <w:rsid w:val="00761685"/>
    <w:rsid w:val="00761F03"/>
    <w:rsid w:val="007737CE"/>
    <w:rsid w:val="00807F47"/>
    <w:rsid w:val="0084063F"/>
    <w:rsid w:val="00860ACA"/>
    <w:rsid w:val="00875C76"/>
    <w:rsid w:val="008E3BF2"/>
    <w:rsid w:val="00924A43"/>
    <w:rsid w:val="00954815"/>
    <w:rsid w:val="009C2BED"/>
    <w:rsid w:val="009C6873"/>
    <w:rsid w:val="00A01EB2"/>
    <w:rsid w:val="00A21798"/>
    <w:rsid w:val="00A31998"/>
    <w:rsid w:val="00A412B8"/>
    <w:rsid w:val="00A6204F"/>
    <w:rsid w:val="00A669FE"/>
    <w:rsid w:val="00AE0CF7"/>
    <w:rsid w:val="00AE6717"/>
    <w:rsid w:val="00B13CB0"/>
    <w:rsid w:val="00B25E3E"/>
    <w:rsid w:val="00B418E7"/>
    <w:rsid w:val="00B63ECB"/>
    <w:rsid w:val="00B94A61"/>
    <w:rsid w:val="00BB7AAD"/>
    <w:rsid w:val="00BC60F3"/>
    <w:rsid w:val="00C623FD"/>
    <w:rsid w:val="00C6423A"/>
    <w:rsid w:val="00C7095B"/>
    <w:rsid w:val="00C81CBA"/>
    <w:rsid w:val="00D43DE3"/>
    <w:rsid w:val="00D66FA5"/>
    <w:rsid w:val="00DF05C9"/>
    <w:rsid w:val="00E278F3"/>
    <w:rsid w:val="00E46243"/>
    <w:rsid w:val="00E70792"/>
    <w:rsid w:val="00E85309"/>
    <w:rsid w:val="00EB52D7"/>
    <w:rsid w:val="00EC556A"/>
    <w:rsid w:val="00F54083"/>
    <w:rsid w:val="00F6164C"/>
    <w:rsid w:val="00F65E85"/>
    <w:rsid w:val="00FA0536"/>
    <w:rsid w:val="00FB14F0"/>
    <w:rsid w:val="00FD5132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0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292708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rsid w:val="00761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76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556A"/>
    <w:pPr>
      <w:ind w:left="720"/>
      <w:contextualSpacing/>
    </w:pPr>
  </w:style>
  <w:style w:type="paragraph" w:styleId="a7">
    <w:name w:val="No Spacing"/>
    <w:uiPriority w:val="1"/>
    <w:qFormat/>
    <w:rsid w:val="00B13CB0"/>
    <w:pPr>
      <w:spacing w:after="0" w:line="240" w:lineRule="auto"/>
    </w:pPr>
    <w:rPr>
      <w:rFonts w:eastAsiaTheme="minorEastAsia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314E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EBB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0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292708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rsid w:val="00761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76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556A"/>
    <w:pPr>
      <w:ind w:left="720"/>
      <w:contextualSpacing/>
    </w:pPr>
  </w:style>
  <w:style w:type="paragraph" w:styleId="a7">
    <w:name w:val="No Spacing"/>
    <w:uiPriority w:val="1"/>
    <w:qFormat/>
    <w:rsid w:val="00B13CB0"/>
    <w:pPr>
      <w:spacing w:after="0" w:line="240" w:lineRule="auto"/>
    </w:pPr>
    <w:rPr>
      <w:rFonts w:eastAsiaTheme="minorEastAsia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314E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EBB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0293198086338A9830E44A7C92D8E88D9A5893AE842D8F26C7AB8457eEb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0293198086338A9830E44A7C92D8E88D9A5998A6872D8F26C7AB8457E2579C2078563E1F271AC2e5b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ikovosov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0293198086338A9830E44A7C92D8E88D9B5B95AE822D8F26C7AB8457E2579C2078563E1F2718C3e5b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0293198086338A9830E44A7C92D8E88D9A5999AA852D8F26C7AB8457eEb2I" TargetMode="External"/><Relationship Id="rId10" Type="http://schemas.openxmlformats.org/officeDocument/2006/relationships/hyperlink" Target="consultantplus://offline/ref=EE0293198086338A9830E44A7C92D8E88D9A5A93AB872D8F26C7AB8457E2579C2078563E1F271DC5e5bE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E0293198086338A9830E44A7C92D8E88D9A5999AA852D8F26C7AB8457eE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B501-6AC6-45CA-97D6-80E5D864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2017-05-30T15:45:00Z</cp:lastPrinted>
  <dcterms:created xsi:type="dcterms:W3CDTF">2017-02-07T12:04:00Z</dcterms:created>
  <dcterms:modified xsi:type="dcterms:W3CDTF">2017-05-30T15:45:00Z</dcterms:modified>
</cp:coreProperties>
</file>