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B0" w:rsidRDefault="008D59B0" w:rsidP="008D59B0">
      <w:pPr>
        <w:pStyle w:val="a4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B0" w:rsidRDefault="008D59B0" w:rsidP="008D59B0">
      <w:pPr>
        <w:pStyle w:val="a4"/>
        <w:rPr>
          <w:b/>
          <w:bCs/>
          <w:color w:val="000080"/>
          <w:sz w:val="24"/>
          <w:szCs w:val="24"/>
        </w:rPr>
      </w:pPr>
    </w:p>
    <w:p w:rsidR="008D59B0" w:rsidRDefault="008D59B0" w:rsidP="008D59B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59B0" w:rsidRDefault="008D59B0" w:rsidP="008D59B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АДМИНИСТРАЦИЯ ВОЙКОВСКОГО  СЕЛЬСКОГО ПОСЕЛЕНИЯ</w:t>
      </w:r>
    </w:p>
    <w:p w:rsidR="008D59B0" w:rsidRDefault="008D59B0" w:rsidP="008D59B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ЛЕНИНСКОГО РАЙОНА РЕСПУБЛИКИ КРЫМ</w:t>
      </w:r>
    </w:p>
    <w:p w:rsidR="008D59B0" w:rsidRDefault="008D59B0" w:rsidP="008D59B0">
      <w:pPr>
        <w:pStyle w:val="a4"/>
        <w:rPr>
          <w:b/>
          <w:sz w:val="24"/>
          <w:szCs w:val="24"/>
        </w:rPr>
      </w:pPr>
    </w:p>
    <w:p w:rsidR="008D59B0" w:rsidRDefault="008D59B0" w:rsidP="008D59B0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ПОСТАНОВЛЕНИЕ № 604</w:t>
      </w:r>
    </w:p>
    <w:p w:rsidR="008D59B0" w:rsidRDefault="008D59B0" w:rsidP="008D59B0">
      <w:pPr>
        <w:pStyle w:val="a4"/>
        <w:rPr>
          <w:b/>
          <w:sz w:val="24"/>
          <w:szCs w:val="24"/>
        </w:rPr>
      </w:pPr>
    </w:p>
    <w:p w:rsidR="008D59B0" w:rsidRDefault="008D59B0" w:rsidP="008D59B0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15 декабря 2016 года                                                                                                     с. Войково</w:t>
      </w:r>
    </w:p>
    <w:p w:rsidR="008D59B0" w:rsidRDefault="008D59B0" w:rsidP="00607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D59B0" w:rsidRDefault="008D59B0" w:rsidP="008D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9B0" w:rsidRDefault="008D59B0" w:rsidP="008D5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8D59B0" w:rsidRDefault="008D59B0" w:rsidP="008D5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деятельности администрации</w:t>
      </w:r>
    </w:p>
    <w:p w:rsidR="008D59B0" w:rsidRDefault="008D59B0" w:rsidP="008D5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Войковского сельского поселения Ленинского района </w:t>
      </w:r>
    </w:p>
    <w:p w:rsidR="008D59B0" w:rsidRDefault="008D59B0" w:rsidP="008D59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Республики Крым на 2017год» </w:t>
      </w:r>
    </w:p>
    <w:p w:rsidR="008D59B0" w:rsidRDefault="008D59B0" w:rsidP="008D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9B0" w:rsidRDefault="008D59B0" w:rsidP="008D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59B0" w:rsidRDefault="008D59B0" w:rsidP="008D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ст.9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</w:t>
      </w:r>
      <w:r w:rsidRPr="0004044D">
        <w:rPr>
          <w:rFonts w:ascii="Times New Roman" w:hAnsi="Times New Roman"/>
          <w:sz w:val="24"/>
          <w:szCs w:val="24"/>
        </w:rPr>
        <w:t>Войко</w:t>
      </w:r>
      <w:r>
        <w:rPr>
          <w:rFonts w:ascii="Times New Roman" w:hAnsi="Times New Roman"/>
          <w:sz w:val="24"/>
          <w:szCs w:val="24"/>
        </w:rPr>
        <w:t>вское</w:t>
      </w:r>
      <w:r w:rsidRPr="00040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поселение Ленинского района Республики Крым, в целях определения правовых основ содержания и механизма осуществления бюджетного процесса в муниципальном образовании </w:t>
      </w:r>
      <w:r w:rsidRPr="0004044D">
        <w:rPr>
          <w:rFonts w:ascii="Times New Roman" w:hAnsi="Times New Roman"/>
          <w:sz w:val="24"/>
          <w:szCs w:val="24"/>
        </w:rPr>
        <w:t>Войко</w:t>
      </w:r>
      <w:r>
        <w:rPr>
          <w:rFonts w:ascii="Times New Roman" w:hAnsi="Times New Roman"/>
          <w:sz w:val="24"/>
          <w:szCs w:val="24"/>
        </w:rPr>
        <w:t xml:space="preserve">вское сельское поселение Ленинского района республики Крым, установления основ формирования доходов, осуществления расходов бюджета муниципального образования </w:t>
      </w:r>
      <w:r w:rsidRPr="0004044D">
        <w:rPr>
          <w:rFonts w:ascii="Times New Roman" w:hAnsi="Times New Roman"/>
          <w:sz w:val="24"/>
          <w:szCs w:val="24"/>
        </w:rPr>
        <w:t>Войко</w:t>
      </w:r>
      <w:r>
        <w:rPr>
          <w:rFonts w:ascii="Times New Roman" w:hAnsi="Times New Roman"/>
          <w:sz w:val="24"/>
          <w:szCs w:val="24"/>
        </w:rPr>
        <w:t xml:space="preserve">вское сельское поселение Ленинского района Республики Крым, муниципальных заимствований и управления муниципальным долгом, администрация </w:t>
      </w:r>
      <w:r w:rsidRPr="0004044D">
        <w:rPr>
          <w:rFonts w:ascii="Times New Roman" w:hAnsi="Times New Roman"/>
          <w:sz w:val="24"/>
          <w:szCs w:val="24"/>
        </w:rPr>
        <w:t>Войко</w:t>
      </w:r>
      <w:r>
        <w:rPr>
          <w:rFonts w:ascii="Times New Roman" w:hAnsi="Times New Roman"/>
          <w:sz w:val="24"/>
          <w:szCs w:val="24"/>
        </w:rPr>
        <w:t>вского сельского поселения Ленинского района Республики Крым</w:t>
      </w: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муниципальную программу «Обеспечение деятельности администрации </w:t>
      </w:r>
      <w:r w:rsidRPr="0004044D">
        <w:rPr>
          <w:rFonts w:ascii="Times New Roman" w:hAnsi="Times New Roman"/>
          <w:sz w:val="24"/>
          <w:szCs w:val="24"/>
        </w:rPr>
        <w:t>Войко</w:t>
      </w:r>
      <w:r>
        <w:rPr>
          <w:rFonts w:ascii="Times New Roman" w:hAnsi="Times New Roman"/>
          <w:sz w:val="24"/>
          <w:szCs w:val="24"/>
        </w:rPr>
        <w:t>вского сельского поселения Ленинского района Республики Крым на 2016 год» (прилагается).</w:t>
      </w: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2.Настоящее постановление подлежит официальному обнародованию в установленном порядке. </w:t>
      </w: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официального обнародования.</w:t>
      </w: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9B0" w:rsidRDefault="008D59B0" w:rsidP="008D59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59B0" w:rsidRDefault="008D59B0" w:rsidP="008D5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администрации</w:t>
      </w:r>
    </w:p>
    <w:p w:rsidR="008D59B0" w:rsidRDefault="008D59B0" w:rsidP="008D59B0">
      <w:pPr>
        <w:tabs>
          <w:tab w:val="left" w:pos="7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44D">
        <w:rPr>
          <w:rFonts w:ascii="Times New Roman" w:hAnsi="Times New Roman"/>
          <w:sz w:val="24"/>
          <w:szCs w:val="24"/>
        </w:rPr>
        <w:t>Войко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О.А.Шевченко</w:t>
      </w:r>
    </w:p>
    <w:p w:rsidR="008D59B0" w:rsidRDefault="008D59B0" w:rsidP="008D59B0">
      <w:pPr>
        <w:tabs>
          <w:tab w:val="left" w:pos="70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B0" w:rsidRPr="008B7D9E" w:rsidRDefault="008D59B0" w:rsidP="008D59B0">
      <w:pPr>
        <w:tabs>
          <w:tab w:val="left" w:pos="4470"/>
          <w:tab w:val="left" w:pos="6900"/>
        </w:tabs>
        <w:spacing w:before="100" w:beforeAutospacing="1" w:after="15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color w:val="242424"/>
          <w:sz w:val="20"/>
          <w:szCs w:val="20"/>
        </w:rPr>
        <w:tab/>
      </w:r>
    </w:p>
    <w:p w:rsidR="008D59B0" w:rsidRPr="004D71CD" w:rsidRDefault="008D59B0" w:rsidP="008D59B0">
      <w:pPr>
        <w:spacing w:after="0" w:line="240" w:lineRule="auto"/>
        <w:ind w:right="99"/>
        <w:jc w:val="right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4D71CD">
        <w:rPr>
          <w:rFonts w:ascii="Times New Roman" w:hAnsi="Times New Roman"/>
          <w:sz w:val="24"/>
          <w:szCs w:val="24"/>
        </w:rPr>
        <w:t xml:space="preserve">                   Приложение 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к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постановлению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8D59B0" w:rsidRPr="004D71CD" w:rsidRDefault="008D59B0" w:rsidP="008D59B0">
      <w:pPr>
        <w:spacing w:after="0" w:line="240" w:lineRule="auto"/>
        <w:ind w:right="99"/>
        <w:jc w:val="right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Администрации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Войковск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ого сельского поселения</w:t>
      </w:r>
    </w:p>
    <w:p w:rsidR="008D59B0" w:rsidRPr="004D71CD" w:rsidRDefault="008D59B0" w:rsidP="008D59B0">
      <w:pPr>
        <w:spacing w:after="0" w:line="240" w:lineRule="auto"/>
        <w:ind w:right="99"/>
        <w:jc w:val="right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lastRenderedPageBreak/>
        <w:t>Ленинского района Республики Крым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8D59B0" w:rsidRPr="004D71CD" w:rsidRDefault="008D59B0" w:rsidP="008D59B0">
      <w:pPr>
        <w:spacing w:after="0" w:line="240" w:lineRule="auto"/>
        <w:ind w:right="99"/>
        <w:jc w:val="right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«15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» декабря 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201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г. №</w:t>
      </w:r>
      <w:r w:rsidRPr="004D71C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604</w:t>
      </w:r>
    </w:p>
    <w:p w:rsidR="008D59B0" w:rsidRDefault="008D59B0" w:rsidP="008D59B0">
      <w:pPr>
        <w:spacing w:before="100" w:beforeAutospacing="1" w:after="150" w:line="240" w:lineRule="auto"/>
        <w:contextualSpacing/>
        <w:jc w:val="center"/>
        <w:rPr>
          <w:rFonts w:ascii="Times New Roman" w:hAnsi="Times New Roman"/>
          <w:b/>
          <w:bCs/>
          <w:color w:val="242424"/>
          <w:sz w:val="28"/>
          <w:szCs w:val="28"/>
        </w:rPr>
      </w:pP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242424"/>
          <w:sz w:val="28"/>
          <w:szCs w:val="28"/>
        </w:rPr>
        <w:t>аспорт муниципальной п</w:t>
      </w: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рограмм</w:t>
      </w:r>
      <w:r>
        <w:rPr>
          <w:rFonts w:ascii="Times New Roman" w:hAnsi="Times New Roman"/>
          <w:b/>
          <w:bCs/>
          <w:color w:val="242424"/>
          <w:sz w:val="28"/>
          <w:szCs w:val="28"/>
        </w:rPr>
        <w:t xml:space="preserve">ы  </w:t>
      </w:r>
    </w:p>
    <w:p w:rsidR="008D59B0" w:rsidRDefault="008D59B0" w:rsidP="008D59B0">
      <w:pPr>
        <w:spacing w:before="100" w:beforeAutospacing="1" w:after="150" w:line="240" w:lineRule="auto"/>
        <w:contextualSpacing/>
        <w:jc w:val="center"/>
        <w:rPr>
          <w:rFonts w:ascii="Times New Roman" w:hAnsi="Times New Roman"/>
          <w:b/>
          <w:bCs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муниципального образования Войковское сельское поселение Ленинского района Республики Крым</w:t>
      </w:r>
    </w:p>
    <w:p w:rsidR="008D59B0" w:rsidRPr="00D028E7" w:rsidRDefault="008D59B0" w:rsidP="008D59B0">
      <w:pPr>
        <w:spacing w:before="100" w:beforeAutospacing="1" w:after="150" w:line="240" w:lineRule="auto"/>
        <w:contextualSpacing/>
        <w:jc w:val="center"/>
        <w:rPr>
          <w:rFonts w:ascii="Times New Roman" w:hAnsi="Times New Roman"/>
          <w:color w:val="2424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  <w:gridCol w:w="5172"/>
      </w:tblGrid>
      <w:tr w:rsidR="008D59B0" w:rsidRPr="00D028E7" w:rsidTr="00444F46">
        <w:trPr>
          <w:trHeight w:val="1134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Обеспечение деятельнос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ти администрации Войковского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сельского поселения Ленинского района Республики Крым на 2017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год</w:t>
            </w:r>
          </w:p>
        </w:tc>
      </w:tr>
      <w:tr w:rsidR="008D59B0" w:rsidRPr="00D028E7" w:rsidTr="00444F4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9F437D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Обеспечение бесперебойного функционирован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ия администрации Войковского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Ленинского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района Республики Крым на 2016 год с целью решения вопросов местного значения, направленных на дальнейшее социально-экономическое развитие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муниципального образования Войковское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е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е Ленинского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района Республики Крым на 2016 год и повышение уровня жизни его населения.</w:t>
            </w:r>
          </w:p>
        </w:tc>
      </w:tr>
      <w:tr w:rsidR="008D59B0" w:rsidRPr="00D028E7" w:rsidTr="00444F46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качества оказания муниципальных услуг;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эффективности муниципального управления;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Рациональное использование средств местного бюджета на материально-техническое обеспечение деятельности.</w:t>
            </w:r>
          </w:p>
        </w:tc>
      </w:tr>
      <w:tr w:rsidR="008D59B0" w:rsidRPr="00D028E7" w:rsidTr="00444F46">
        <w:trPr>
          <w:trHeight w:val="1028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Координатор муниципальной 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Председатель Войковского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сельского совета-глава глава-администрации Войковского сельского поселения</w:t>
            </w:r>
          </w:p>
        </w:tc>
      </w:tr>
      <w:tr w:rsidR="008D59B0" w:rsidRPr="00D028E7" w:rsidTr="00444F46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Муниципальный заказчик 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Администрация Войковского</w:t>
            </w:r>
            <w:r w:rsidRPr="000A701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Ленинского</w:t>
            </w:r>
            <w:r w:rsidRPr="000A701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района Республики Крым</w:t>
            </w:r>
          </w:p>
        </w:tc>
      </w:tr>
      <w:tr w:rsidR="008D59B0" w:rsidRPr="00D028E7" w:rsidTr="00444F46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2D5EC6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2D5EC6">
              <w:rPr>
                <w:rFonts w:ascii="Times New Roman" w:hAnsi="Times New Roman"/>
                <w:sz w:val="28"/>
                <w:szCs w:val="28"/>
              </w:rPr>
              <w:lastRenderedPageBreak/>
              <w:t>Ответ</w:t>
            </w:r>
            <w:r>
              <w:rPr>
                <w:rFonts w:ascii="Times New Roman" w:hAnsi="Times New Roman"/>
                <w:sz w:val="28"/>
                <w:szCs w:val="28"/>
              </w:rPr>
              <w:t>ственный исполнитель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682490" w:rsidRDefault="008D59B0" w:rsidP="00444F46">
            <w:pPr>
              <w:pStyle w:val="a3"/>
              <w:jc w:val="both"/>
              <w:rPr>
                <w:sz w:val="28"/>
                <w:szCs w:val="28"/>
              </w:rPr>
            </w:pPr>
            <w:r w:rsidRPr="00682490"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242424"/>
                <w:sz w:val="28"/>
                <w:szCs w:val="28"/>
              </w:rPr>
              <w:t>Войковского</w:t>
            </w:r>
            <w:r w:rsidRPr="0068249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Ленинского</w:t>
            </w:r>
            <w:r w:rsidRPr="00682490">
              <w:rPr>
                <w:sz w:val="28"/>
                <w:szCs w:val="28"/>
              </w:rPr>
              <w:t xml:space="preserve"> района Республики Крым</w:t>
            </w:r>
          </w:p>
          <w:p w:rsidR="008D59B0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</w:tr>
      <w:tr w:rsidR="008D59B0" w:rsidRPr="00D028E7" w:rsidTr="00444F4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7 год</w:t>
            </w:r>
          </w:p>
        </w:tc>
      </w:tr>
      <w:tr w:rsidR="008D59B0" w:rsidRPr="00D028E7" w:rsidTr="00444F46">
        <w:trPr>
          <w:trHeight w:val="1248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Default="008D59B0" w:rsidP="00444F4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Источники финансирования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br/>
              <w:t>программы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:</w:t>
            </w:r>
          </w:p>
          <w:p w:rsidR="008D59B0" w:rsidRPr="00D028E7" w:rsidRDefault="008D59B0" w:rsidP="00444F46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-с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редства бюджета 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муниципального образования Войковское</w:t>
            </w:r>
            <w:r w:rsidRPr="000A701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е</w:t>
            </w:r>
            <w:r w:rsidRPr="000A701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е</w:t>
            </w:r>
            <w:r w:rsidRPr="000A701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Ленинского</w:t>
            </w:r>
            <w:r w:rsidRPr="000A701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района Республики Крым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2 959 605 рублей</w:t>
            </w:r>
          </w:p>
        </w:tc>
      </w:tr>
      <w:tr w:rsidR="008D59B0" w:rsidRPr="00D028E7" w:rsidTr="00444F46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Планируемые результаты 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качественное оказание муниципальных услуг, предоставляемых функциональными органами местного самоуправления;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уменьшение объема неэффективных расходов в сфере организации муниципального управления;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рациональное использование средств местного бюджета на материально- техническое обеспечение деятельности;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эффективности муниципального управления.</w:t>
            </w:r>
          </w:p>
        </w:tc>
      </w:tr>
    </w:tbl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lastRenderedPageBreak/>
        <w:br w:type="textWrapping" w:clear="all"/>
      </w:r>
    </w:p>
    <w:p w:rsidR="008D59B0" w:rsidRPr="00D028E7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D028E7" w:rsidRDefault="008D59B0" w:rsidP="008D59B0">
      <w:pPr>
        <w:spacing w:before="100" w:beforeAutospacing="1" w:after="150" w:line="240" w:lineRule="auto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1. Характеристика задачи, решение которой осуществляется путем реализации Программы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Современная ситуация в сфере муниципального управления в </w:t>
      </w:r>
      <w:r>
        <w:rPr>
          <w:rFonts w:ascii="Times New Roman" w:hAnsi="Times New Roman"/>
          <w:color w:val="242424"/>
          <w:sz w:val="28"/>
          <w:szCs w:val="28"/>
        </w:rPr>
        <w:t>муниципальном образовании Войковское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е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е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>
        <w:rPr>
          <w:rFonts w:ascii="Times New Roman" w:hAnsi="Times New Roman"/>
          <w:color w:val="242424"/>
          <w:sz w:val="28"/>
          <w:szCs w:val="28"/>
        </w:rPr>
        <w:t>муниципального образования Войковское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е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е Ленинского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</w:t>
      </w:r>
      <w:r>
        <w:rPr>
          <w:rFonts w:ascii="Times New Roman" w:hAnsi="Times New Roman"/>
          <w:color w:val="242424"/>
          <w:sz w:val="28"/>
          <w:szCs w:val="28"/>
        </w:rPr>
        <w:t xml:space="preserve">муниципального образования 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по обеспечению потребностей граждан и общества в муниципальных услугах на территории </w:t>
      </w:r>
      <w:r>
        <w:rPr>
          <w:rFonts w:ascii="Times New Roman" w:hAnsi="Times New Roman"/>
          <w:color w:val="242424"/>
          <w:sz w:val="28"/>
          <w:szCs w:val="28"/>
        </w:rPr>
        <w:t>муниципального образования Войковское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е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е Ленинского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Крым, увеличению их доступности и качества.</w:t>
      </w:r>
    </w:p>
    <w:p w:rsidR="008D59B0" w:rsidRPr="00A61311" w:rsidRDefault="008D59B0" w:rsidP="008D59B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242424"/>
          <w:sz w:val="28"/>
          <w:szCs w:val="28"/>
        </w:rPr>
        <w:t xml:space="preserve">Войковского сельского поселения Ленинского 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района </w:t>
      </w:r>
      <w:r>
        <w:rPr>
          <w:rFonts w:ascii="Times New Roman" w:hAnsi="Times New Roman"/>
          <w:color w:val="242424"/>
          <w:sz w:val="28"/>
          <w:szCs w:val="28"/>
        </w:rPr>
        <w:t>Республики Крым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входит в систему органов местного самоуправления, является исполнительно-распорядительным органом местного самоуправления, наделенным Уставом муниципа</w:t>
      </w:r>
      <w:r>
        <w:rPr>
          <w:rFonts w:ascii="Times New Roman" w:hAnsi="Times New Roman"/>
          <w:color w:val="242424"/>
          <w:sz w:val="28"/>
          <w:szCs w:val="28"/>
        </w:rPr>
        <w:t>льного образования Войковское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е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е Ленинского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color w:val="242424"/>
          <w:sz w:val="28"/>
          <w:szCs w:val="28"/>
        </w:rPr>
        <w:t>,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полномочиями по решению вопросов местного значения.</w:t>
      </w:r>
    </w:p>
    <w:p w:rsidR="008D59B0" w:rsidRPr="00A61311" w:rsidRDefault="008D59B0" w:rsidP="008D59B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 (далее Администрация) обладает правами юридического лица, имеет самостоятельный баланс, лицевые счета, открытые в соответствии с законодательством, гербовую печать, штампы, бланки и иные средства визуальной идентификации.</w:t>
      </w:r>
    </w:p>
    <w:p w:rsidR="008D59B0" w:rsidRDefault="008D59B0" w:rsidP="008D59B0">
      <w:pPr>
        <w:spacing w:before="100" w:beforeAutospacing="1" w:after="150" w:line="240" w:lineRule="auto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 xml:space="preserve">Администрация осуществляет свою деятельность как непосредственно, так и во взаимодействии с федеральными </w:t>
      </w:r>
      <w:r>
        <w:rPr>
          <w:rFonts w:ascii="Times New Roman" w:hAnsi="Times New Roman"/>
          <w:color w:val="242424"/>
          <w:sz w:val="28"/>
          <w:szCs w:val="28"/>
        </w:rPr>
        <w:t xml:space="preserve">и региональными 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органами исполнительной власти и их территориальными органами, органами местного самоуправления муниципальных образований </w:t>
      </w:r>
      <w:r>
        <w:rPr>
          <w:rFonts w:ascii="Times New Roman" w:hAnsi="Times New Roman"/>
          <w:color w:val="242424"/>
          <w:sz w:val="28"/>
          <w:szCs w:val="28"/>
        </w:rPr>
        <w:t>Республики Крым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, организациями независимо от форм собственности и организационно-правовой формы, индивидуальными предпринимателями и руководствуется в </w:t>
      </w:r>
      <w:r w:rsidRPr="00A61311">
        <w:rPr>
          <w:rFonts w:ascii="Times New Roman" w:hAnsi="Times New Roman"/>
          <w:color w:val="242424"/>
          <w:sz w:val="28"/>
          <w:szCs w:val="28"/>
        </w:rPr>
        <w:lastRenderedPageBreak/>
        <w:t xml:space="preserve">своей деятельности </w:t>
      </w:r>
      <w:r w:rsidRPr="00762AB9">
        <w:rPr>
          <w:rFonts w:ascii="Times New Roman" w:hAnsi="Times New Roman"/>
          <w:color w:val="242424"/>
          <w:sz w:val="28"/>
          <w:szCs w:val="28"/>
        </w:rPr>
        <w:t>международны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договор</w:t>
      </w:r>
      <w:r>
        <w:rPr>
          <w:rFonts w:ascii="Times New Roman" w:hAnsi="Times New Roman"/>
          <w:color w:val="242424"/>
          <w:sz w:val="28"/>
          <w:szCs w:val="28"/>
        </w:rPr>
        <w:t>ами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Российской Федерации, Конституци</w:t>
      </w:r>
      <w:r>
        <w:rPr>
          <w:rFonts w:ascii="Times New Roman" w:hAnsi="Times New Roman"/>
          <w:color w:val="242424"/>
          <w:sz w:val="28"/>
          <w:szCs w:val="28"/>
        </w:rPr>
        <w:t>ей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Российской Федерации, федеральны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конституционны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закон</w:t>
      </w:r>
      <w:r>
        <w:rPr>
          <w:rFonts w:ascii="Times New Roman" w:hAnsi="Times New Roman"/>
          <w:color w:val="242424"/>
          <w:sz w:val="28"/>
          <w:szCs w:val="28"/>
        </w:rPr>
        <w:t>ами</w:t>
      </w:r>
      <w:r w:rsidRPr="00762AB9">
        <w:rPr>
          <w:rFonts w:ascii="Times New Roman" w:hAnsi="Times New Roman"/>
          <w:color w:val="242424"/>
          <w:sz w:val="28"/>
          <w:szCs w:val="28"/>
        </w:rPr>
        <w:t>, Федеральны</w:t>
      </w:r>
      <w:r>
        <w:rPr>
          <w:rFonts w:ascii="Times New Roman" w:hAnsi="Times New Roman"/>
          <w:color w:val="242424"/>
          <w:sz w:val="28"/>
          <w:szCs w:val="28"/>
        </w:rPr>
        <w:t>м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закон</w:t>
      </w:r>
      <w:r>
        <w:rPr>
          <w:rFonts w:ascii="Times New Roman" w:hAnsi="Times New Roman"/>
          <w:color w:val="242424"/>
          <w:sz w:val="28"/>
          <w:szCs w:val="28"/>
        </w:rPr>
        <w:t>ом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от 06.10.2003</w:t>
      </w:r>
      <w:r>
        <w:rPr>
          <w:rFonts w:ascii="Times New Roman" w:hAnsi="Times New Roman"/>
          <w:color w:val="242424"/>
          <w:sz w:val="28"/>
          <w:szCs w:val="28"/>
        </w:rPr>
        <w:t xml:space="preserve"> г.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№ 131-ФЗ</w:t>
      </w:r>
      <w:r w:rsidRPr="00762AB9">
        <w:rPr>
          <w:rFonts w:ascii="Times New Roman" w:hAnsi="Times New Roman"/>
          <w:b/>
          <w:i/>
          <w:color w:val="242424"/>
          <w:sz w:val="28"/>
          <w:szCs w:val="28"/>
        </w:rPr>
        <w:t xml:space="preserve"> </w:t>
      </w:r>
      <w:r w:rsidRPr="00762AB9">
        <w:rPr>
          <w:rFonts w:ascii="Times New Roman" w:hAnsi="Times New Roman"/>
          <w:color w:val="242424"/>
          <w:sz w:val="28"/>
          <w:szCs w:val="28"/>
        </w:rPr>
        <w:t>«Об общих принципах организации местного самоуправления в Российской Федерации», други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федеральны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закон</w:t>
      </w:r>
      <w:r>
        <w:rPr>
          <w:rFonts w:ascii="Times New Roman" w:hAnsi="Times New Roman"/>
          <w:color w:val="242424"/>
          <w:sz w:val="28"/>
          <w:szCs w:val="28"/>
        </w:rPr>
        <w:t>ами</w:t>
      </w:r>
      <w:r w:rsidRPr="00762AB9">
        <w:rPr>
          <w:rFonts w:ascii="Times New Roman" w:hAnsi="Times New Roman"/>
          <w:color w:val="242424"/>
          <w:sz w:val="28"/>
          <w:szCs w:val="28"/>
        </w:rPr>
        <w:t>, издаваемы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в соответствии с ними ины</w:t>
      </w:r>
      <w:r>
        <w:rPr>
          <w:rFonts w:ascii="Times New Roman" w:hAnsi="Times New Roman"/>
          <w:color w:val="242424"/>
          <w:sz w:val="28"/>
          <w:szCs w:val="28"/>
        </w:rPr>
        <w:t>ми нормативными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правовы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акт</w:t>
      </w:r>
      <w:r>
        <w:rPr>
          <w:rFonts w:ascii="Times New Roman" w:hAnsi="Times New Roman"/>
          <w:color w:val="242424"/>
          <w:sz w:val="28"/>
          <w:szCs w:val="28"/>
        </w:rPr>
        <w:t>ами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Российской Федерации (указ</w:t>
      </w:r>
      <w:r>
        <w:rPr>
          <w:rFonts w:ascii="Times New Roman" w:hAnsi="Times New Roman"/>
          <w:color w:val="242424"/>
          <w:sz w:val="28"/>
          <w:szCs w:val="28"/>
        </w:rPr>
        <w:t>ами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и распоряжения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Президента Российской Федерации, постановления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и распоряжения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Правител</w:t>
      </w:r>
      <w:r>
        <w:rPr>
          <w:rFonts w:ascii="Times New Roman" w:hAnsi="Times New Roman"/>
          <w:color w:val="242424"/>
          <w:sz w:val="28"/>
          <w:szCs w:val="28"/>
        </w:rPr>
        <w:t>ьства Российской Федерации, иными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нормативны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правовы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акт</w:t>
      </w:r>
      <w:r>
        <w:rPr>
          <w:rFonts w:ascii="Times New Roman" w:hAnsi="Times New Roman"/>
          <w:color w:val="242424"/>
          <w:sz w:val="28"/>
          <w:szCs w:val="28"/>
        </w:rPr>
        <w:t>ами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федеральных органов исполнительной власти), Закон</w:t>
      </w:r>
      <w:r>
        <w:rPr>
          <w:rFonts w:ascii="Times New Roman" w:hAnsi="Times New Roman"/>
          <w:color w:val="242424"/>
          <w:sz w:val="28"/>
          <w:szCs w:val="28"/>
        </w:rPr>
        <w:t>ом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Республики Крым «Об основах местного самоуправления в Республики Крым» и ины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нормативны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правовы</w:t>
      </w:r>
      <w:r>
        <w:rPr>
          <w:rFonts w:ascii="Times New Roman" w:hAnsi="Times New Roman"/>
          <w:color w:val="242424"/>
          <w:sz w:val="28"/>
          <w:szCs w:val="28"/>
        </w:rPr>
        <w:t>ми актами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Республики Крым, </w:t>
      </w:r>
      <w:r>
        <w:rPr>
          <w:rFonts w:ascii="Times New Roman" w:hAnsi="Times New Roman"/>
          <w:color w:val="242424"/>
          <w:sz w:val="28"/>
          <w:szCs w:val="28"/>
        </w:rPr>
        <w:t>У</w:t>
      </w:r>
      <w:r w:rsidRPr="00762AB9">
        <w:rPr>
          <w:rFonts w:ascii="Times New Roman" w:hAnsi="Times New Roman"/>
          <w:color w:val="242424"/>
          <w:sz w:val="28"/>
          <w:szCs w:val="28"/>
        </w:rPr>
        <w:t>став</w:t>
      </w:r>
      <w:r>
        <w:rPr>
          <w:rFonts w:ascii="Times New Roman" w:hAnsi="Times New Roman"/>
          <w:color w:val="242424"/>
          <w:sz w:val="28"/>
          <w:szCs w:val="28"/>
        </w:rPr>
        <w:t>ом муниципального образования Войковское сельское поселение Ленинского района Республики Крым</w:t>
      </w:r>
      <w:r w:rsidRPr="00762AB9">
        <w:rPr>
          <w:rFonts w:ascii="Times New Roman" w:hAnsi="Times New Roman"/>
          <w:color w:val="242424"/>
          <w:sz w:val="28"/>
          <w:szCs w:val="28"/>
        </w:rPr>
        <w:t>, решения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>, приняты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на местных референдумах, ины</w:t>
      </w:r>
      <w:r>
        <w:rPr>
          <w:rFonts w:ascii="Times New Roman" w:hAnsi="Times New Roman"/>
          <w:color w:val="242424"/>
          <w:sz w:val="28"/>
          <w:szCs w:val="28"/>
        </w:rPr>
        <w:t>ми муниципальными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правовы</w:t>
      </w:r>
      <w:r>
        <w:rPr>
          <w:rFonts w:ascii="Times New Roman" w:hAnsi="Times New Roman"/>
          <w:color w:val="242424"/>
          <w:sz w:val="28"/>
          <w:szCs w:val="28"/>
        </w:rPr>
        <w:t>ми</w:t>
      </w:r>
      <w:r w:rsidRPr="00762AB9">
        <w:rPr>
          <w:rFonts w:ascii="Times New Roman" w:hAnsi="Times New Roman"/>
          <w:color w:val="242424"/>
          <w:sz w:val="28"/>
          <w:szCs w:val="28"/>
        </w:rPr>
        <w:t xml:space="preserve"> акт</w:t>
      </w:r>
      <w:r>
        <w:rPr>
          <w:rFonts w:ascii="Times New Roman" w:hAnsi="Times New Roman"/>
          <w:color w:val="242424"/>
          <w:sz w:val="28"/>
          <w:szCs w:val="28"/>
        </w:rPr>
        <w:t>ами</w:t>
      </w:r>
      <w:r w:rsidRPr="00762AB9">
        <w:rPr>
          <w:rFonts w:ascii="Times New Roman" w:hAnsi="Times New Roman"/>
          <w:color w:val="242424"/>
          <w:sz w:val="28"/>
          <w:szCs w:val="28"/>
        </w:rPr>
        <w:t>.</w:t>
      </w:r>
    </w:p>
    <w:p w:rsidR="008D59B0" w:rsidRDefault="008D59B0" w:rsidP="008D59B0">
      <w:pPr>
        <w:spacing w:before="100" w:beforeAutospacing="1" w:after="150" w:line="240" w:lineRule="auto"/>
        <w:contextualSpacing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2</w:t>
      </w: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. Цели и задачи программы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8D59B0" w:rsidRPr="00A61311" w:rsidRDefault="008D59B0" w:rsidP="008D59B0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 xml:space="preserve">Целью программы «Обеспечение деятельности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B7797F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B7797F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color w:val="242424"/>
          <w:sz w:val="28"/>
          <w:szCs w:val="28"/>
        </w:rPr>
        <w:t xml:space="preserve"> на 2016 год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» является обеспечение бесперебойного функционирования Администрации с целью решения вопросов местного значения, направленных на дальнейшее социально-экономическое развитие </w:t>
      </w:r>
      <w:r w:rsidRPr="004D64D4">
        <w:rPr>
          <w:rFonts w:ascii="Times New Roman" w:hAnsi="Times New Roman"/>
          <w:color w:val="24242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42424"/>
          <w:sz w:val="28"/>
          <w:szCs w:val="28"/>
        </w:rPr>
        <w:t>Войковское</w:t>
      </w:r>
      <w:r w:rsidRPr="004D64D4">
        <w:rPr>
          <w:rFonts w:ascii="Times New Roman" w:hAnsi="Times New Roman"/>
          <w:color w:val="242424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4D64D4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и повышение уровня жизни его населения.</w:t>
      </w:r>
    </w:p>
    <w:p w:rsidR="008D59B0" w:rsidRPr="00A61311" w:rsidRDefault="008D59B0" w:rsidP="008D59B0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8D59B0" w:rsidRPr="00A61311" w:rsidRDefault="008D59B0" w:rsidP="008D59B0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8D59B0" w:rsidRPr="00A61311" w:rsidRDefault="008D59B0" w:rsidP="008D59B0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>Основными задачами программы являются:</w:t>
      </w:r>
    </w:p>
    <w:p w:rsidR="008D59B0" w:rsidRPr="00A61311" w:rsidRDefault="008D59B0" w:rsidP="008D59B0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-п</w:t>
      </w:r>
      <w:r w:rsidRPr="00A61311">
        <w:rPr>
          <w:rFonts w:ascii="Times New Roman" w:hAnsi="Times New Roman"/>
          <w:color w:val="242424"/>
          <w:sz w:val="28"/>
          <w:szCs w:val="28"/>
        </w:rPr>
        <w:t>овышение качества оказания муниципальных услуг;</w:t>
      </w:r>
    </w:p>
    <w:p w:rsidR="008D59B0" w:rsidRPr="00A61311" w:rsidRDefault="008D59B0" w:rsidP="008D59B0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-п</w:t>
      </w:r>
      <w:r w:rsidRPr="00A61311">
        <w:rPr>
          <w:rFonts w:ascii="Times New Roman" w:hAnsi="Times New Roman"/>
          <w:color w:val="242424"/>
          <w:sz w:val="28"/>
          <w:szCs w:val="28"/>
        </w:rPr>
        <w:t>овышение эффективности муниципального управления;</w:t>
      </w:r>
    </w:p>
    <w:p w:rsidR="008D59B0" w:rsidRPr="00A61311" w:rsidRDefault="008D59B0" w:rsidP="008D59B0">
      <w:pPr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-р</w:t>
      </w:r>
      <w:r w:rsidRPr="00A61311">
        <w:rPr>
          <w:rFonts w:ascii="Times New Roman" w:hAnsi="Times New Roman"/>
          <w:color w:val="242424"/>
          <w:sz w:val="28"/>
          <w:szCs w:val="28"/>
        </w:rPr>
        <w:t>ациональное использование средств местного бюджета на материально-техническое обеспечение деятельности.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-д</w:t>
      </w:r>
      <w:r w:rsidRPr="00A61311">
        <w:rPr>
          <w:rFonts w:ascii="Times New Roman" w:hAnsi="Times New Roman"/>
          <w:color w:val="242424"/>
          <w:sz w:val="28"/>
          <w:szCs w:val="28"/>
        </w:rPr>
        <w:t>оля обращений граждан, рассмотренных с нарушением установленных законом сроков, в общем числе обращений;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-р</w:t>
      </w:r>
      <w:r w:rsidRPr="00A61311">
        <w:rPr>
          <w:rFonts w:ascii="Times New Roman" w:hAnsi="Times New Roman"/>
          <w:color w:val="242424"/>
          <w:sz w:val="28"/>
          <w:szCs w:val="28"/>
        </w:rPr>
        <w:t>ассмотрение обращений граждан и организаций с выездом на место;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-к</w:t>
      </w:r>
      <w:r w:rsidRPr="00A61311">
        <w:rPr>
          <w:rFonts w:ascii="Times New Roman" w:hAnsi="Times New Roman"/>
          <w:color w:val="242424"/>
          <w:sz w:val="28"/>
          <w:szCs w:val="28"/>
        </w:rPr>
        <w:t>оличество муниципальных услуг, предоставляемых органом местного самоуправления;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-д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оля нормативных правовых актов, разработанных с нарушением сроков реализации поручений, содержащихся в решении </w:t>
      </w:r>
      <w:r>
        <w:rPr>
          <w:rFonts w:ascii="Times New Roman" w:hAnsi="Times New Roman"/>
          <w:color w:val="242424"/>
          <w:sz w:val="28"/>
          <w:szCs w:val="28"/>
        </w:rPr>
        <w:t>Войковского сельского с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овета </w:t>
      </w:r>
      <w:r>
        <w:rPr>
          <w:rFonts w:ascii="Times New Roman" w:hAnsi="Times New Roman"/>
          <w:color w:val="242424"/>
          <w:sz w:val="28"/>
          <w:szCs w:val="28"/>
        </w:rPr>
        <w:t>Ленинского района Республики Крым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, Постановлениях и Распоряжениях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4D64D4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го</w:t>
      </w:r>
      <w:r w:rsidRPr="004D64D4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я</w:t>
      </w:r>
      <w:r w:rsidRPr="004D64D4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4D64D4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A61311">
        <w:rPr>
          <w:rFonts w:ascii="Times New Roman" w:hAnsi="Times New Roman"/>
          <w:color w:val="242424"/>
          <w:sz w:val="28"/>
          <w:szCs w:val="28"/>
        </w:rPr>
        <w:t>;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-д</w:t>
      </w:r>
      <w:r w:rsidRPr="00A61311">
        <w:rPr>
          <w:rFonts w:ascii="Times New Roman" w:hAnsi="Times New Roman"/>
          <w:color w:val="242424"/>
          <w:sz w:val="28"/>
          <w:szCs w:val="28"/>
        </w:rPr>
        <w:t>оля фактического количества проведенных процедур закупок в общем количестве запланированных процедур закупок;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-д</w:t>
      </w:r>
      <w:r w:rsidRPr="00A61311">
        <w:rPr>
          <w:rFonts w:ascii="Times New Roman" w:hAnsi="Times New Roman"/>
          <w:color w:val="242424"/>
          <w:sz w:val="28"/>
          <w:szCs w:val="28"/>
        </w:rPr>
        <w:t>оля просроченной кредиторской задолженности;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-у</w:t>
      </w:r>
      <w:r w:rsidRPr="00A61311">
        <w:rPr>
          <w:rFonts w:ascii="Times New Roman" w:hAnsi="Times New Roman"/>
          <w:color w:val="242424"/>
          <w:sz w:val="28"/>
          <w:szCs w:val="28"/>
        </w:rPr>
        <w:t>ровень обеспечения сотрудников материально-техническими средствами;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-р</w:t>
      </w:r>
      <w:r w:rsidRPr="00A61311">
        <w:rPr>
          <w:rFonts w:ascii="Times New Roman" w:hAnsi="Times New Roman"/>
          <w:color w:val="242424"/>
          <w:sz w:val="28"/>
          <w:szCs w:val="28"/>
        </w:rPr>
        <w:t>азмер экономии бюджетных средств, затраченных на материально-техническое снабжение;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-к</w:t>
      </w:r>
      <w:r w:rsidRPr="00A61311">
        <w:rPr>
          <w:rFonts w:ascii="Times New Roman" w:hAnsi="Times New Roman"/>
          <w:color w:val="242424"/>
          <w:sz w:val="28"/>
          <w:szCs w:val="28"/>
        </w:rPr>
        <w:t>оличество муниципальных служащих, повысивших свою квалификацию, прошедших переподготовку в течение года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3</w:t>
      </w:r>
      <w:r w:rsidRPr="00A61311">
        <w:rPr>
          <w:rFonts w:ascii="Times New Roman" w:hAnsi="Times New Roman"/>
          <w:b/>
          <w:bCs/>
          <w:color w:val="242424"/>
          <w:sz w:val="28"/>
          <w:szCs w:val="28"/>
        </w:rPr>
        <w:t>. Обобщенная характеристика основных мероприятий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>В развитие целей и задач программы «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Обеспечение деятельности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 на 2016 год</w:t>
      </w:r>
      <w:r w:rsidRPr="00A61311">
        <w:rPr>
          <w:rFonts w:ascii="Times New Roman" w:hAnsi="Times New Roman"/>
          <w:color w:val="242424"/>
          <w:sz w:val="28"/>
          <w:szCs w:val="28"/>
        </w:rPr>
        <w:t>» в Приложении №2 проводится комплекс мероприятий, направленных на повышение эффективности деятельности Администрации.</w:t>
      </w:r>
    </w:p>
    <w:p w:rsidR="008D59B0" w:rsidRPr="00A61311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A61311">
        <w:rPr>
          <w:rFonts w:ascii="Times New Roman" w:hAnsi="Times New Roman"/>
          <w:color w:val="242424"/>
          <w:sz w:val="28"/>
          <w:szCs w:val="28"/>
        </w:rPr>
        <w:t>Содержание мероприятий программы и объемы их финансового обеспечения</w:t>
      </w:r>
      <w:r>
        <w:rPr>
          <w:rFonts w:ascii="Times New Roman" w:hAnsi="Times New Roman"/>
          <w:color w:val="242424"/>
          <w:sz w:val="28"/>
          <w:szCs w:val="28"/>
        </w:rPr>
        <w:t xml:space="preserve"> приведены в Приложении №3.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В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процессе реализации программных мероприятий в соответствии с бюджетом 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42424"/>
          <w:sz w:val="28"/>
          <w:szCs w:val="28"/>
        </w:rPr>
        <w:t>Войковское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на соответствующий финансовый год</w:t>
      </w:r>
      <w:r w:rsidRPr="006A0968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они </w:t>
      </w:r>
      <w:r w:rsidRPr="00A61311">
        <w:rPr>
          <w:rFonts w:ascii="Times New Roman" w:hAnsi="Times New Roman"/>
          <w:color w:val="242424"/>
          <w:sz w:val="28"/>
          <w:szCs w:val="28"/>
        </w:rPr>
        <w:t>могут корректироваться.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4</w:t>
      </w: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. Планируемые результаты реализации муниципальной программы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Эффективность реализации Программы определяется степенью достижения количественных и качественных показателей</w:t>
      </w:r>
      <w:r>
        <w:rPr>
          <w:rFonts w:ascii="Times New Roman" w:hAnsi="Times New Roman"/>
          <w:color w:val="242424"/>
          <w:sz w:val="28"/>
          <w:szCs w:val="28"/>
        </w:rPr>
        <w:t xml:space="preserve"> (Приложение №1)</w:t>
      </w:r>
      <w:r w:rsidRPr="00D028E7">
        <w:rPr>
          <w:rFonts w:ascii="Times New Roman" w:hAnsi="Times New Roman"/>
          <w:color w:val="242424"/>
          <w:sz w:val="28"/>
          <w:szCs w:val="28"/>
        </w:rPr>
        <w:t>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Планируемыми результатами реализации программы является: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эффективное и своевременное расходование бюджетных средств, выделяемых на обеспечение деятельности;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качественное оказание муниципальных услуг, предоставляемых функциональными органами местного самоуправления;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уменьшение объема неэффективных расходов в сфере организации муниципального управления;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рациональное использование средств местного бюджета на материально- техническое обеспечение деятельности;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повышение эффективности муниципального управления.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D028E7" w:rsidRDefault="008D59B0" w:rsidP="008D59B0">
      <w:pPr>
        <w:spacing w:before="100" w:beforeAutospacing="1" w:after="150" w:line="240" w:lineRule="auto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5</w:t>
      </w: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. Методика расчета значений показателей эффективности реализации программы</w:t>
      </w:r>
    </w:p>
    <w:p w:rsidR="008D59B0" w:rsidRDefault="008D59B0" w:rsidP="008D59B0">
      <w:pPr>
        <w:spacing w:before="100" w:beforeAutospacing="1" w:after="150" w:line="240" w:lineRule="auto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Объем финансовых средств на обеспечение деятельности </w:t>
      </w:r>
      <w:r>
        <w:rPr>
          <w:rFonts w:ascii="Times New Roman" w:hAnsi="Times New Roman"/>
          <w:color w:val="242424"/>
          <w:sz w:val="28"/>
          <w:szCs w:val="28"/>
        </w:rPr>
        <w:t>администрации Войковского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я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A61311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включает в себя расходы на оплату труда и страховые взносы, закупку товаров, работ и услуг для материально технического обеспечения деятельности.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Расчет объемов денежных средств в рамках программы произведен в соответствии с действующим законодательством и на основании базовых показателей за 201</w:t>
      </w:r>
      <w:r>
        <w:rPr>
          <w:rFonts w:ascii="Times New Roman" w:hAnsi="Times New Roman"/>
          <w:color w:val="242424"/>
          <w:sz w:val="28"/>
          <w:szCs w:val="28"/>
        </w:rPr>
        <w:t>6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год с учетом индексаций: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1.Затраты на выполнение мероприятий по «Обеспечению своевременной выплаты заработной платы и прочих выплат сотрудникам </w:t>
      </w:r>
      <w:r>
        <w:rPr>
          <w:rFonts w:ascii="Times New Roman" w:hAnsi="Times New Roman"/>
          <w:color w:val="242424"/>
          <w:sz w:val="28"/>
          <w:szCs w:val="28"/>
        </w:rPr>
        <w:t>администрации Войковского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я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в объеме, необходимом для выполнения их полномочий» формируются с учетом заработной платы, материальной помощи и других выплат, а также начислений на них. Указанные выплаты формируются в соответствии с </w:t>
      </w:r>
      <w:r w:rsidRPr="00F60D3F">
        <w:rPr>
          <w:rFonts w:ascii="Times New Roman" w:eastAsia="Calibri" w:hAnsi="Times New Roman"/>
          <w:sz w:val="28"/>
          <w:szCs w:val="28"/>
          <w:lang w:eastAsia="en-US"/>
        </w:rPr>
        <w:t>постановлением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изменениями)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,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(с изменениями), Федеральный закон от 29.12.2006г. № 255-ФЗ «Об обязательном социальном страховании на случай временной нетрудоспособности и в связи с материнством», Уставом муниципального образования </w:t>
      </w:r>
      <w:r>
        <w:rPr>
          <w:rFonts w:ascii="Times New Roman" w:hAnsi="Times New Roman"/>
          <w:color w:val="242424"/>
          <w:sz w:val="28"/>
          <w:szCs w:val="28"/>
        </w:rPr>
        <w:t>Войковское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е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е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FB455D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Pr="00B07D32">
        <w:rPr>
          <w:rFonts w:ascii="Times New Roman" w:hAnsi="Times New Roman"/>
          <w:color w:val="242424"/>
          <w:sz w:val="28"/>
          <w:szCs w:val="28"/>
        </w:rPr>
        <w:t xml:space="preserve">Положением об оплате труда выборных должностных лиц местного самоуправления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B07D32">
        <w:rPr>
          <w:rFonts w:ascii="Times New Roman" w:hAnsi="Times New Roman"/>
          <w:color w:val="242424"/>
          <w:sz w:val="28"/>
          <w:szCs w:val="28"/>
        </w:rPr>
        <w:t xml:space="preserve"> сельского совета Ленинского района Республики Крым и муниципальных служащих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B07D32">
        <w:rPr>
          <w:rFonts w:ascii="Times New Roman" w:hAnsi="Times New Roman"/>
          <w:color w:val="242424"/>
          <w:sz w:val="28"/>
          <w:szCs w:val="28"/>
        </w:rPr>
        <w:t xml:space="preserve"> сельского поселения Ленинского </w:t>
      </w:r>
      <w:r w:rsidRPr="00B07D32">
        <w:rPr>
          <w:rFonts w:ascii="Times New Roman" w:hAnsi="Times New Roman"/>
          <w:color w:val="242424"/>
          <w:sz w:val="28"/>
          <w:szCs w:val="28"/>
        </w:rPr>
        <w:lastRenderedPageBreak/>
        <w:t xml:space="preserve">района Республики Крым, утвержденным решением 6сессии 1 созыва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B07D32">
        <w:rPr>
          <w:rFonts w:ascii="Times New Roman" w:hAnsi="Times New Roman"/>
          <w:color w:val="242424"/>
          <w:sz w:val="28"/>
          <w:szCs w:val="28"/>
        </w:rPr>
        <w:t xml:space="preserve"> сельского совета от 21.01.2015 г. № 34 (с изменениями);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2. Затраты на реализацию мероприятия по «Своевременному и качественному материально-техническому обеспечению деятельности 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>» формируются с учетом затрат по оплате услуг связи, транспортных и коммунальных услуг, услуг по обслуживанию и ремонту оргтехники и др. Основанием для заключения муниципальных контрактов и договоров по выбору поставщиков товаров, исполнителей услуг и работ являются Гражданский кодекс Российской Федерации (часть вторая), Федеральный закон от 17.08.1995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г. № 147-ФЗ «О естественных монополиях», Федеральный закон от 05.04.2013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24.10.2005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г. № 637 «О государственном регулировании тарифов на услуги общедоступной электросвязи и общедоступной почтовой связи», Распоряжение Правительства Российской Федерации от 31.10.2013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г. № 2019-р «О перечне товаров (работ, услуг), в случае осуществления закупок которых заказчик обязан проводить аукцион в электронной форме (электронный аукцион)», Приказ Министерства экономического развития России от 07.06.2011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 № 273 «Об утверждении номенклатуры товаров, работ, услуг для нужд заказчиков»;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3. Затраты на своевременное обеспечение 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средствами и материальными запасами в объеме, необходимом для выполнения их полномочий, сформированы в соответствии с потребностью 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242424"/>
          <w:sz w:val="28"/>
          <w:szCs w:val="28"/>
        </w:rPr>
        <w:t xml:space="preserve"> Войковского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AF7F4C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в оргтехнике, офисной мебели, канцелярских принадлежностях, офисной бумаге, системах кондиционирования воздуха, расходных материалах и запасных частях к оргтехнике и других товарах.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05.04.2013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нужд», 31.10.2013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г. № 2019-р «О перечне товаров (работ, услуг), в случае осуществления закупок которых заказчик обязан проводить аукцион в электронной форме (электронный аукцион)», Приказ Министерства экономического развития России от 07.06.2011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D028E7">
        <w:rPr>
          <w:rFonts w:ascii="Times New Roman" w:hAnsi="Times New Roman"/>
          <w:color w:val="242424"/>
          <w:sz w:val="28"/>
          <w:szCs w:val="28"/>
        </w:rPr>
        <w:t>г № 273 «Об утверждении номенклатуры товаров, работ, услуг для нужд заказчиков».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4. Затраты на реализацию мер, направленных на своевременную уплату налога на </w:t>
      </w:r>
      <w:r>
        <w:rPr>
          <w:rFonts w:ascii="Times New Roman" w:hAnsi="Times New Roman"/>
          <w:color w:val="242424"/>
          <w:sz w:val="28"/>
          <w:szCs w:val="28"/>
        </w:rPr>
        <w:t>землю и транспорт,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формируются с целью уплаты налогов на </w:t>
      </w:r>
      <w:r>
        <w:rPr>
          <w:rFonts w:ascii="Times New Roman" w:hAnsi="Times New Roman"/>
          <w:color w:val="242424"/>
          <w:sz w:val="28"/>
          <w:szCs w:val="28"/>
        </w:rPr>
        <w:t>землю и транспорт</w:t>
      </w:r>
      <w:r w:rsidRPr="00D028E7">
        <w:rPr>
          <w:rFonts w:ascii="Times New Roman" w:hAnsi="Times New Roman"/>
          <w:color w:val="242424"/>
          <w:sz w:val="28"/>
          <w:szCs w:val="28"/>
        </w:rPr>
        <w:t>. Основанием для уплаты налогов является Налоговый кодекс Российской Федерации.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 xml:space="preserve">5. </w:t>
      </w:r>
      <w:r w:rsidRPr="0031685A">
        <w:rPr>
          <w:rFonts w:ascii="Times New Roman" w:hAnsi="Times New Roman"/>
          <w:color w:val="242424"/>
          <w:sz w:val="28"/>
          <w:szCs w:val="28"/>
        </w:rPr>
        <w:t xml:space="preserve">Затраты на реализацию мер, направленных на своевременную уплату </w:t>
      </w:r>
      <w:r>
        <w:rPr>
          <w:rFonts w:ascii="Times New Roman" w:hAnsi="Times New Roman"/>
          <w:color w:val="242424"/>
          <w:sz w:val="28"/>
          <w:szCs w:val="28"/>
        </w:rPr>
        <w:t xml:space="preserve">взноса в Ассоциацию «Совет муниципальных образований Республики Крым» </w:t>
      </w:r>
      <w:r w:rsidRPr="0031685A">
        <w:rPr>
          <w:rFonts w:ascii="Times New Roman" w:hAnsi="Times New Roman"/>
          <w:color w:val="242424"/>
          <w:sz w:val="28"/>
          <w:szCs w:val="28"/>
        </w:rPr>
        <w:t xml:space="preserve">формируются с целью уплаты </w:t>
      </w:r>
      <w:r>
        <w:rPr>
          <w:rFonts w:ascii="Times New Roman" w:hAnsi="Times New Roman"/>
          <w:color w:val="242424"/>
          <w:sz w:val="28"/>
          <w:szCs w:val="28"/>
        </w:rPr>
        <w:t>взноса</w:t>
      </w:r>
      <w:r w:rsidRPr="0031685A">
        <w:rPr>
          <w:rFonts w:ascii="Times New Roman" w:hAnsi="Times New Roman"/>
          <w:color w:val="242424"/>
          <w:sz w:val="28"/>
          <w:szCs w:val="28"/>
        </w:rPr>
        <w:t>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Управление 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предметов закупок, форм контрактов, проведение мониторинга.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6</w:t>
      </w: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.Порядок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Разработка и реализация муниципальной программы «</w:t>
      </w:r>
      <w:r w:rsidRPr="00DB3E08">
        <w:rPr>
          <w:rFonts w:ascii="Times New Roman" w:hAnsi="Times New Roman"/>
          <w:color w:val="242424"/>
          <w:sz w:val="28"/>
          <w:szCs w:val="28"/>
        </w:rPr>
        <w:t xml:space="preserve">Обеспечение деятельности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DB3E08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DB3E08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 на 201</w:t>
      </w:r>
      <w:r>
        <w:rPr>
          <w:rFonts w:ascii="Times New Roman" w:hAnsi="Times New Roman"/>
          <w:color w:val="242424"/>
          <w:sz w:val="28"/>
          <w:szCs w:val="28"/>
        </w:rPr>
        <w:t>7</w:t>
      </w:r>
      <w:r w:rsidRPr="00DB3E08">
        <w:rPr>
          <w:rFonts w:ascii="Times New Roman" w:hAnsi="Times New Roman"/>
          <w:color w:val="242424"/>
          <w:sz w:val="28"/>
          <w:szCs w:val="28"/>
        </w:rPr>
        <w:t xml:space="preserve"> год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» осуществляется в соответствии с </w:t>
      </w:r>
      <w:r w:rsidRPr="00B07D32">
        <w:rPr>
          <w:rFonts w:ascii="Times New Roman" w:hAnsi="Times New Roman"/>
          <w:color w:val="242424"/>
          <w:sz w:val="28"/>
          <w:szCs w:val="28"/>
        </w:rPr>
        <w:t xml:space="preserve">Порядком разработки и реализации муниципальных программ муниципального образования </w:t>
      </w:r>
      <w:r>
        <w:rPr>
          <w:rFonts w:ascii="Times New Roman" w:hAnsi="Times New Roman"/>
          <w:color w:val="242424"/>
          <w:sz w:val="28"/>
          <w:szCs w:val="28"/>
        </w:rPr>
        <w:t>Войковское</w:t>
      </w:r>
      <w:r w:rsidRPr="00B07D32">
        <w:rPr>
          <w:rFonts w:ascii="Times New Roman" w:hAnsi="Times New Roman"/>
          <w:color w:val="242424"/>
          <w:sz w:val="28"/>
          <w:szCs w:val="28"/>
        </w:rPr>
        <w:t xml:space="preserve"> сельское поселение Ленинского района Республики Крым, утвержденным Постановлением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B07D32">
        <w:rPr>
          <w:rFonts w:ascii="Times New Roman" w:hAnsi="Times New Roman"/>
          <w:color w:val="242424"/>
          <w:sz w:val="28"/>
          <w:szCs w:val="28"/>
        </w:rPr>
        <w:t xml:space="preserve"> сельского поселения Ленинского района Республики Крым.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Муниципальным заказчиком муниципальной программы «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Обеспечение деятельности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 на 2016 год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» является </w:t>
      </w:r>
      <w:r w:rsidRPr="00783B8E">
        <w:rPr>
          <w:rFonts w:ascii="Times New Roman" w:hAnsi="Times New Roman"/>
          <w:color w:val="242424"/>
          <w:sz w:val="28"/>
          <w:szCs w:val="28"/>
        </w:rPr>
        <w:t>администраци</w:t>
      </w:r>
      <w:r>
        <w:rPr>
          <w:rFonts w:ascii="Times New Roman" w:hAnsi="Times New Roman"/>
          <w:color w:val="242424"/>
          <w:sz w:val="28"/>
          <w:szCs w:val="28"/>
        </w:rPr>
        <w:t>я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>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Координатором муниципальной программы является </w:t>
      </w:r>
      <w:r>
        <w:rPr>
          <w:rFonts w:ascii="Times New Roman" w:hAnsi="Times New Roman"/>
          <w:color w:val="242424"/>
          <w:sz w:val="28"/>
          <w:szCs w:val="28"/>
        </w:rPr>
        <w:t>председатель Войковского сельского совета -глава администрации Войковского сельского поселения</w:t>
      </w:r>
      <w:r w:rsidRPr="00D028E7">
        <w:rPr>
          <w:rFonts w:ascii="Times New Roman" w:hAnsi="Times New Roman"/>
          <w:color w:val="242424"/>
          <w:sz w:val="28"/>
          <w:szCs w:val="28"/>
        </w:rPr>
        <w:t>.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анализу и рациональному использованию средств бюджета 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42424"/>
          <w:sz w:val="28"/>
          <w:szCs w:val="28"/>
        </w:rPr>
        <w:t>Войковское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783B8E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>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Муниципальный заказчик программы обеспечивает согласование проекта </w:t>
      </w:r>
      <w:r>
        <w:rPr>
          <w:rFonts w:ascii="Times New Roman" w:hAnsi="Times New Roman"/>
          <w:color w:val="242424"/>
          <w:sz w:val="28"/>
          <w:szCs w:val="28"/>
        </w:rPr>
        <w:t>решения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об утверждении Программы.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Ответственный за в</w:t>
      </w:r>
      <w:r>
        <w:rPr>
          <w:rFonts w:ascii="Times New Roman" w:hAnsi="Times New Roman"/>
          <w:color w:val="242424"/>
          <w:sz w:val="28"/>
          <w:szCs w:val="28"/>
        </w:rPr>
        <w:t>ыполнение мероприятия Программы</w:t>
      </w:r>
      <w:r w:rsidRPr="00D028E7">
        <w:rPr>
          <w:rFonts w:ascii="Times New Roman" w:hAnsi="Times New Roman"/>
          <w:color w:val="242424"/>
          <w:sz w:val="28"/>
          <w:szCs w:val="28"/>
        </w:rPr>
        <w:t>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формирует прогноз расходов на реализацию мероприятия Программы и направляет их координатору Программы;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готовит и представляет муниципальному заказчику и координатору Программы отчет о реализации мероприятия.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lastRenderedPageBreak/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6</w:t>
      </w: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>. Состав, форма и сроки представления отчетности о ходе реализации мероприятий программы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Ответственный исполнитель программы один раз в полугодие до 15 числа месяца, следующего за отчетным полугодием, обеспечивает поступление оперативн</w:t>
      </w:r>
      <w:r>
        <w:rPr>
          <w:rFonts w:ascii="Times New Roman" w:hAnsi="Times New Roman"/>
          <w:color w:val="242424"/>
          <w:sz w:val="28"/>
          <w:szCs w:val="28"/>
        </w:rPr>
        <w:t>ого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отчет</w:t>
      </w:r>
      <w:r>
        <w:rPr>
          <w:rFonts w:ascii="Times New Roman" w:hAnsi="Times New Roman"/>
          <w:color w:val="242424"/>
          <w:sz w:val="28"/>
          <w:szCs w:val="28"/>
        </w:rPr>
        <w:t>а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в </w:t>
      </w:r>
      <w:r>
        <w:rPr>
          <w:rFonts w:ascii="Times New Roman" w:hAnsi="Times New Roman"/>
          <w:color w:val="242424"/>
          <w:sz w:val="28"/>
          <w:szCs w:val="28"/>
        </w:rPr>
        <w:t>Войковский сельский совет</w:t>
      </w:r>
      <w:r w:rsidRPr="00D028E7">
        <w:rPr>
          <w:rFonts w:ascii="Times New Roman" w:hAnsi="Times New Roman"/>
          <w:color w:val="242424"/>
          <w:sz w:val="28"/>
          <w:szCs w:val="28"/>
        </w:rPr>
        <w:t>, которы</w:t>
      </w:r>
      <w:r>
        <w:rPr>
          <w:rFonts w:ascii="Times New Roman" w:hAnsi="Times New Roman"/>
          <w:color w:val="242424"/>
          <w:sz w:val="28"/>
          <w:szCs w:val="28"/>
        </w:rPr>
        <w:t>й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содерж</w:t>
      </w:r>
      <w:r>
        <w:rPr>
          <w:rFonts w:ascii="Times New Roman" w:hAnsi="Times New Roman"/>
          <w:color w:val="242424"/>
          <w:sz w:val="28"/>
          <w:szCs w:val="28"/>
        </w:rPr>
        <w:t>и</w:t>
      </w:r>
      <w:r w:rsidRPr="00D028E7">
        <w:rPr>
          <w:rFonts w:ascii="Times New Roman" w:hAnsi="Times New Roman"/>
          <w:color w:val="242424"/>
          <w:sz w:val="28"/>
          <w:szCs w:val="28"/>
        </w:rPr>
        <w:t>т фактические значения и оценку достигнутых показател</w:t>
      </w:r>
      <w:r>
        <w:rPr>
          <w:rFonts w:ascii="Times New Roman" w:hAnsi="Times New Roman"/>
          <w:color w:val="242424"/>
          <w:sz w:val="28"/>
          <w:szCs w:val="28"/>
        </w:rPr>
        <w:t>ей</w:t>
      </w:r>
      <w:r w:rsidRPr="00D028E7">
        <w:rPr>
          <w:rFonts w:ascii="Times New Roman" w:hAnsi="Times New Roman"/>
          <w:color w:val="242424"/>
          <w:sz w:val="28"/>
          <w:szCs w:val="28"/>
        </w:rPr>
        <w:t>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Муниципальный заказчик программы: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1) один раз в полугодие до 20 числа месяца, следующего за отчетным полугодием, направляет в </w:t>
      </w:r>
      <w:r>
        <w:rPr>
          <w:rFonts w:ascii="Times New Roman" w:hAnsi="Times New Roman"/>
          <w:color w:val="242424"/>
          <w:sz w:val="28"/>
          <w:szCs w:val="28"/>
        </w:rPr>
        <w:t>Войковский сельский совет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оперативный отчет, который содержит: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перечень выполненных мероприятий программы с указанием объемов и источников финансирования и результатов выполнения мероприятий;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анализ причин несвоевременного выполнения программных мероприятий;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2) ежегодно готовит годовой отчет о реализации муниципальной программы и до 1 марта года, следующего за отчетным, представляет его в </w:t>
      </w:r>
      <w:r>
        <w:rPr>
          <w:rFonts w:ascii="Times New Roman" w:hAnsi="Times New Roman"/>
          <w:color w:val="242424"/>
          <w:sz w:val="28"/>
          <w:szCs w:val="28"/>
        </w:rPr>
        <w:t>Войковский сельский совет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для оценки эффективности реализации муниципальной программы;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3) после окончания срока реализации программы представляет на утверждение не позднее 1 июня года, следующего за </w:t>
      </w:r>
      <w:r>
        <w:rPr>
          <w:rFonts w:ascii="Times New Roman" w:hAnsi="Times New Roman"/>
          <w:color w:val="242424"/>
          <w:sz w:val="28"/>
          <w:szCs w:val="28"/>
        </w:rPr>
        <w:t>отчетным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годом реализации муниципальной программы, итоговый отчет о ее реализации в </w:t>
      </w:r>
      <w:r>
        <w:rPr>
          <w:rFonts w:ascii="Times New Roman" w:hAnsi="Times New Roman"/>
          <w:color w:val="242424"/>
          <w:sz w:val="28"/>
          <w:szCs w:val="28"/>
        </w:rPr>
        <w:t>Войковский сельский совет</w:t>
      </w:r>
      <w:r w:rsidRPr="00D028E7">
        <w:rPr>
          <w:rFonts w:ascii="Times New Roman" w:hAnsi="Times New Roman"/>
          <w:color w:val="242424"/>
          <w:sz w:val="28"/>
          <w:szCs w:val="28"/>
        </w:rPr>
        <w:t>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а) аналитическую записку, в которой указываются: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степень достижения запланированных результатов и намеченных целей муниципальной программы;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общий объем фактически произведенных расходов, всего, в том числе по источникам финансирования;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б) таблицу, в которой указываются: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данные об использовании средств бюджета 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42424"/>
          <w:sz w:val="28"/>
          <w:szCs w:val="28"/>
        </w:rPr>
        <w:t>Войковское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района Республики </w:t>
      </w:r>
      <w:r w:rsidRPr="00AE3175">
        <w:rPr>
          <w:rFonts w:ascii="Times New Roman" w:hAnsi="Times New Roman"/>
          <w:color w:val="242424"/>
          <w:sz w:val="28"/>
          <w:szCs w:val="28"/>
        </w:rPr>
        <w:lastRenderedPageBreak/>
        <w:t>Крым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 и средств иных привлекаемых для реализации программы источников по каждому программному мероприятию и в целом по программе;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-</w:t>
      </w:r>
      <w:r w:rsidRPr="00D028E7">
        <w:rPr>
          <w:rFonts w:ascii="Times New Roman" w:hAnsi="Times New Roman"/>
          <w:color w:val="242424"/>
          <w:sz w:val="28"/>
          <w:szCs w:val="28"/>
        </w:rPr>
        <w:t>по мероприятиям, не завершенным в утвержденные сроки – причины их невыполнения и предложения по дальнейшей реализации.</w:t>
      </w:r>
    </w:p>
    <w:p w:rsidR="008D59B0" w:rsidRPr="00D028E7" w:rsidRDefault="008D59B0" w:rsidP="008D59B0">
      <w:pPr>
        <w:spacing w:before="100" w:beforeAutospacing="1" w:after="150" w:line="240" w:lineRule="auto"/>
        <w:ind w:firstLine="708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D59B0" w:rsidRDefault="008D59B0" w:rsidP="008D59B0">
      <w:pPr>
        <w:spacing w:before="100" w:beforeAutospacing="1" w:after="150" w:line="240" w:lineRule="auto"/>
        <w:ind w:firstLine="708"/>
        <w:jc w:val="both"/>
        <w:rPr>
          <w:rFonts w:ascii="Times New Roman" w:hAnsi="Times New Roman"/>
          <w:b/>
          <w:bCs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t xml:space="preserve">Оперативный, годовой и итоговый отчеты о реализации программы представляются по формам согласно утвержденному Постановлением администрации </w:t>
      </w: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сельско</w:t>
      </w:r>
      <w:r>
        <w:rPr>
          <w:rFonts w:ascii="Times New Roman" w:hAnsi="Times New Roman"/>
          <w:color w:val="242424"/>
          <w:sz w:val="28"/>
          <w:szCs w:val="28"/>
        </w:rPr>
        <w:t>го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242424"/>
          <w:sz w:val="28"/>
          <w:szCs w:val="28"/>
        </w:rPr>
        <w:t>я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 </w:t>
      </w:r>
      <w:r w:rsidRPr="00D028E7">
        <w:rPr>
          <w:rFonts w:ascii="Times New Roman" w:hAnsi="Times New Roman"/>
          <w:color w:val="242424"/>
          <w:sz w:val="28"/>
          <w:szCs w:val="28"/>
        </w:rPr>
        <w:t xml:space="preserve">Порядку разработки и реализации муниципальных программ 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242424"/>
          <w:sz w:val="28"/>
          <w:szCs w:val="28"/>
        </w:rPr>
        <w:t>Войковское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color w:val="242424"/>
          <w:sz w:val="28"/>
          <w:szCs w:val="28"/>
        </w:rPr>
        <w:t>Ленинского</w:t>
      </w:r>
      <w:r w:rsidRPr="00AE3175">
        <w:rPr>
          <w:rFonts w:ascii="Times New Roman" w:hAnsi="Times New Roman"/>
          <w:color w:val="242424"/>
          <w:sz w:val="28"/>
          <w:szCs w:val="28"/>
        </w:rPr>
        <w:t xml:space="preserve"> района Республики Крым</w:t>
      </w:r>
      <w:r w:rsidRPr="00D028E7">
        <w:rPr>
          <w:rFonts w:ascii="Times New Roman" w:hAnsi="Times New Roman"/>
          <w:color w:val="242424"/>
          <w:sz w:val="28"/>
          <w:szCs w:val="28"/>
        </w:rPr>
        <w:t>.</w:t>
      </w:r>
      <w:r w:rsidRPr="00D326AF">
        <w:rPr>
          <w:rFonts w:ascii="Times New Roman" w:hAnsi="Times New Roman"/>
          <w:b/>
          <w:bCs/>
          <w:color w:val="242424"/>
          <w:sz w:val="28"/>
          <w:szCs w:val="28"/>
        </w:rPr>
        <w:t xml:space="preserve"> </w:t>
      </w:r>
    </w:p>
    <w:p w:rsidR="008D59B0" w:rsidRPr="00D028E7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</w:rPr>
        <w:br w:type="textWrapping" w:clear="all"/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Pr="000D2925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color w:val="242424"/>
          <w:sz w:val="28"/>
          <w:szCs w:val="28"/>
        </w:rPr>
      </w:pPr>
      <w:r w:rsidRPr="000D2925">
        <w:rPr>
          <w:rFonts w:ascii="Times New Roman" w:hAnsi="Times New Roman"/>
          <w:iCs/>
          <w:color w:val="242424"/>
          <w:sz w:val="28"/>
          <w:szCs w:val="28"/>
        </w:rPr>
        <w:lastRenderedPageBreak/>
        <w:t>Приложение №1 к программе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«Обеспечение деятельности администрации 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Войковског</w:t>
      </w:r>
      <w:r>
        <w:rPr>
          <w:rFonts w:ascii="Times New Roman" w:hAnsi="Times New Roman"/>
          <w:iCs/>
          <w:color w:val="242424"/>
          <w:sz w:val="28"/>
          <w:szCs w:val="28"/>
        </w:rPr>
        <w:t>о</w:t>
      </w: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 сельского поселения 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>
        <w:rPr>
          <w:rFonts w:ascii="Times New Roman" w:hAnsi="Times New Roman"/>
          <w:iCs/>
          <w:color w:val="242424"/>
          <w:sz w:val="28"/>
          <w:szCs w:val="28"/>
        </w:rPr>
        <w:t xml:space="preserve">Ленинского </w:t>
      </w:r>
      <w:r w:rsidRPr="000D2925">
        <w:rPr>
          <w:rFonts w:ascii="Times New Roman" w:hAnsi="Times New Roman"/>
          <w:iCs/>
          <w:color w:val="242424"/>
          <w:sz w:val="28"/>
          <w:szCs w:val="28"/>
        </w:rPr>
        <w:t>района Республики Крым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 на 201</w:t>
      </w:r>
      <w:r>
        <w:rPr>
          <w:rFonts w:ascii="Times New Roman" w:hAnsi="Times New Roman"/>
          <w:iCs/>
          <w:color w:val="242424"/>
          <w:sz w:val="28"/>
          <w:szCs w:val="28"/>
        </w:rPr>
        <w:t>7</w:t>
      </w: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 год</w:t>
      </w:r>
      <w:r>
        <w:rPr>
          <w:rFonts w:ascii="Times New Roman" w:hAnsi="Times New Roman"/>
          <w:iCs/>
          <w:color w:val="242424"/>
          <w:sz w:val="28"/>
          <w:szCs w:val="28"/>
        </w:rPr>
        <w:t>»</w:t>
      </w:r>
    </w:p>
    <w:p w:rsidR="008D59B0" w:rsidRPr="000D2925" w:rsidRDefault="008D59B0" w:rsidP="008D59B0">
      <w:pPr>
        <w:spacing w:before="100" w:beforeAutospacing="1" w:line="240" w:lineRule="auto"/>
        <w:jc w:val="center"/>
        <w:rPr>
          <w:rFonts w:ascii="Times New Roman" w:hAnsi="Times New Roman"/>
          <w:b/>
          <w:bCs/>
          <w:iCs/>
          <w:color w:val="242424"/>
          <w:sz w:val="28"/>
          <w:szCs w:val="28"/>
        </w:rPr>
      </w:pP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 xml:space="preserve">Планируемые показатели эффективности реализации программы </w:t>
      </w:r>
      <w:r w:rsidRPr="000D2925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«Обеспечение деятельности администрации </w:t>
      </w:r>
      <w:r w:rsidRPr="00EB4EFB">
        <w:rPr>
          <w:rFonts w:ascii="Times New Roman" w:hAnsi="Times New Roman"/>
          <w:b/>
          <w:color w:val="242424"/>
          <w:sz w:val="28"/>
          <w:szCs w:val="28"/>
        </w:rPr>
        <w:t>Войковск</w:t>
      </w:r>
      <w:r>
        <w:rPr>
          <w:rFonts w:ascii="Times New Roman" w:hAnsi="Times New Roman"/>
          <w:b/>
          <w:color w:val="242424"/>
          <w:sz w:val="28"/>
          <w:szCs w:val="28"/>
        </w:rPr>
        <w:t>ого</w:t>
      </w:r>
      <w:r w:rsidRPr="000D2925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iCs/>
          <w:color w:val="242424"/>
          <w:sz w:val="28"/>
          <w:szCs w:val="28"/>
        </w:rPr>
        <w:t>Ленинского</w:t>
      </w:r>
      <w:r w:rsidRPr="000D2925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на 2017</w:t>
      </w:r>
      <w:r w:rsidRPr="000D2925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год»</w:t>
      </w:r>
    </w:p>
    <w:p w:rsidR="008D59B0" w:rsidRPr="00D028E7" w:rsidRDefault="008D59B0" w:rsidP="008D59B0">
      <w:pPr>
        <w:spacing w:before="100" w:beforeAutospacing="1" w:line="240" w:lineRule="auto"/>
        <w:jc w:val="center"/>
        <w:rPr>
          <w:rFonts w:ascii="Times New Roman" w:hAnsi="Times New Roman"/>
          <w:color w:val="242424"/>
          <w:sz w:val="28"/>
          <w:szCs w:val="28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933"/>
        <w:gridCol w:w="3829"/>
        <w:gridCol w:w="992"/>
        <w:gridCol w:w="1454"/>
        <w:gridCol w:w="1381"/>
      </w:tblGrid>
      <w:tr w:rsidR="008D59B0" w:rsidRPr="00D028E7" w:rsidTr="00444F46">
        <w:trPr>
          <w:trHeight w:val="1994"/>
          <w:jc w:val="center"/>
        </w:trPr>
        <w:tc>
          <w:tcPr>
            <w:tcW w:w="50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№ п/п</w:t>
            </w:r>
          </w:p>
        </w:tc>
        <w:tc>
          <w:tcPr>
            <w:tcW w:w="193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Задачи, на</w:t>
            </w: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softHyphen/>
              <w:t>правленные на достиже</w:t>
            </w: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softHyphen/>
              <w:t>ние цели</w:t>
            </w: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Показатели, характеризующие достижение цели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Единица измерения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Базовое значение показателя</w:t>
            </w:r>
            <w:r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 xml:space="preserve"> </w:t>
            </w: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(на начало реализации программ</w:t>
            </w:r>
            <w:r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ы</w:t>
            </w: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)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Планируемое значение показателя</w:t>
            </w:r>
          </w:p>
        </w:tc>
      </w:tr>
      <w:tr w:rsidR="008D59B0" w:rsidRPr="00D028E7" w:rsidTr="00444F46">
        <w:trPr>
          <w:trHeight w:val="499"/>
          <w:jc w:val="center"/>
        </w:trPr>
        <w:tc>
          <w:tcPr>
            <w:tcW w:w="50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1</w:t>
            </w:r>
          </w:p>
        </w:tc>
        <w:tc>
          <w:tcPr>
            <w:tcW w:w="1933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2</w:t>
            </w: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7</w:t>
            </w:r>
          </w:p>
        </w:tc>
      </w:tr>
      <w:tr w:rsidR="008D59B0" w:rsidRPr="00D028E7" w:rsidTr="00444F46">
        <w:trPr>
          <w:trHeight w:val="1671"/>
          <w:jc w:val="center"/>
        </w:trPr>
        <w:tc>
          <w:tcPr>
            <w:tcW w:w="507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9322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93227">
              <w:rPr>
                <w:rFonts w:ascii="Times New Roman" w:hAnsi="Times New Roman"/>
                <w:color w:val="242424"/>
                <w:sz w:val="28"/>
                <w:szCs w:val="28"/>
              </w:rPr>
              <w:t>1.</w:t>
            </w:r>
          </w:p>
        </w:tc>
        <w:tc>
          <w:tcPr>
            <w:tcW w:w="1933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9322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9322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качества оказания муниципальных услуг.</w:t>
            </w: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Доля обращений граждан, рассмотренных с нарушением установленных сроков, в общем числе обращений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6E1761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6E1761">
              <w:rPr>
                <w:rFonts w:ascii="Times New Roman" w:hAnsi="Times New Roman"/>
                <w:color w:val="242424"/>
                <w:sz w:val="28"/>
                <w:szCs w:val="28"/>
              </w:rPr>
              <w:t>Количество муниципальных услуг, предоставляемых органом местного самоуправления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6E1761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6E1761">
              <w:rPr>
                <w:rFonts w:ascii="Times New Roman" w:hAnsi="Times New Roman"/>
                <w:color w:val="242424"/>
                <w:sz w:val="28"/>
                <w:szCs w:val="28"/>
              </w:rPr>
              <w:t>Ед.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6E1761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6E1761">
              <w:rPr>
                <w:rFonts w:ascii="Times New Roman" w:hAnsi="Times New Roman"/>
                <w:color w:val="242424"/>
                <w:sz w:val="28"/>
                <w:szCs w:val="28"/>
              </w:rPr>
              <w:t>21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6E1761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6E1761">
              <w:rPr>
                <w:rFonts w:ascii="Times New Roman" w:hAnsi="Times New Roman"/>
                <w:color w:val="242424"/>
                <w:sz w:val="28"/>
                <w:szCs w:val="28"/>
              </w:rPr>
              <w:t>21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Доля невыполненных заданий по предоставлению муниципальных услуг, оказываемых в соответствии с утвержденным административным регламентом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F350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F350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33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F350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F350E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Доля неэффективных расходов в сфере организации муниципального управления в общем объеме расходов бюджета муниципального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образования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тыс. руб.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Доля нормативных правовых актов, разработанных с нарушением сроков реализации поручений, содержащихся в решении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Войковского сельского с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Ленинского района Республики Крым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Постановлениях и Распоряжениях администрации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Войковского</w:t>
            </w:r>
            <w:r w:rsidRPr="009D664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поселения</w:t>
            </w:r>
            <w:r w:rsidRPr="009D664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Ленинского</w:t>
            </w:r>
            <w:r w:rsidRPr="009D664E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F350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F350E7">
              <w:rPr>
                <w:rFonts w:ascii="Times New Roman" w:hAnsi="Times New Roman"/>
                <w:color w:val="242424"/>
                <w:sz w:val="28"/>
                <w:szCs w:val="28"/>
              </w:rPr>
              <w:t>3.</w:t>
            </w:r>
          </w:p>
        </w:tc>
        <w:tc>
          <w:tcPr>
            <w:tcW w:w="1933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F350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F350E7">
              <w:rPr>
                <w:rFonts w:ascii="Times New Roman" w:hAnsi="Times New Roman"/>
                <w:color w:val="242424"/>
                <w:sz w:val="28"/>
                <w:szCs w:val="28"/>
              </w:rPr>
              <w:t>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Доля сотрудников, обеспеченных рабочим пространством в соответствии с нормами трудового законодательства, от общего числа сотрудников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Доля сотрудников, постоянно обеспеченных телефонной 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связью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Доля сотрудников, постоянно обеспеченных доступом к сети «Интернет», , в том числе электронной почтой, информационным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и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ресурсам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и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, от числа подлежащих обеспечению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  <w:shd w:val="clear" w:color="auto" w:fill="F2FAFE"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Доля компьютеров, оснащенных лицензионным программным обеспечением, от общего числа компьютеров, подлежащих обеспечению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</w:tr>
      <w:tr w:rsidR="008D59B0" w:rsidRPr="00D028E7" w:rsidTr="00444F46">
        <w:trPr>
          <w:jc w:val="center"/>
        </w:trPr>
        <w:tc>
          <w:tcPr>
            <w:tcW w:w="507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992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%</w:t>
            </w:r>
          </w:p>
        </w:tc>
        <w:tc>
          <w:tcPr>
            <w:tcW w:w="145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  <w:tc>
          <w:tcPr>
            <w:tcW w:w="13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100</w:t>
            </w:r>
          </w:p>
        </w:tc>
      </w:tr>
    </w:tbl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 w:rsidRPr="00D028E7">
        <w:rPr>
          <w:rFonts w:ascii="Times New Roman" w:hAnsi="Times New Roman"/>
          <w:color w:val="242424"/>
          <w:sz w:val="28"/>
          <w:szCs w:val="28"/>
          <w:u w:val="single"/>
        </w:rPr>
        <w:br w:type="textWrapping" w:clear="all"/>
      </w: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Pr="000D2925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color w:val="242424"/>
          <w:sz w:val="28"/>
          <w:szCs w:val="28"/>
        </w:rPr>
      </w:pPr>
      <w:r w:rsidRPr="000D2925">
        <w:rPr>
          <w:rFonts w:ascii="Times New Roman" w:hAnsi="Times New Roman"/>
          <w:iCs/>
          <w:color w:val="242424"/>
          <w:sz w:val="28"/>
          <w:szCs w:val="28"/>
        </w:rPr>
        <w:t>Приложение №</w:t>
      </w:r>
      <w:r>
        <w:rPr>
          <w:rFonts w:ascii="Times New Roman" w:hAnsi="Times New Roman"/>
          <w:iCs/>
          <w:color w:val="242424"/>
          <w:sz w:val="28"/>
          <w:szCs w:val="28"/>
        </w:rPr>
        <w:t>2</w:t>
      </w: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 к программе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«Обеспечение деятельности администрации 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Войковского</w:t>
      </w: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 сельского поселения 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>
        <w:rPr>
          <w:rFonts w:ascii="Times New Roman" w:hAnsi="Times New Roman"/>
          <w:iCs/>
          <w:color w:val="242424"/>
          <w:sz w:val="28"/>
          <w:szCs w:val="28"/>
        </w:rPr>
        <w:t xml:space="preserve">Ленинского </w:t>
      </w:r>
      <w:r w:rsidRPr="000D2925">
        <w:rPr>
          <w:rFonts w:ascii="Times New Roman" w:hAnsi="Times New Roman"/>
          <w:iCs/>
          <w:color w:val="242424"/>
          <w:sz w:val="28"/>
          <w:szCs w:val="28"/>
        </w:rPr>
        <w:t>района Республики Крым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 на 201</w:t>
      </w:r>
      <w:r>
        <w:rPr>
          <w:rFonts w:ascii="Times New Roman" w:hAnsi="Times New Roman"/>
          <w:iCs/>
          <w:color w:val="242424"/>
          <w:sz w:val="28"/>
          <w:szCs w:val="28"/>
        </w:rPr>
        <w:t>7</w:t>
      </w:r>
      <w:r w:rsidRPr="000D2925">
        <w:rPr>
          <w:rFonts w:ascii="Times New Roman" w:hAnsi="Times New Roman"/>
          <w:iCs/>
          <w:color w:val="242424"/>
          <w:sz w:val="28"/>
          <w:szCs w:val="28"/>
        </w:rPr>
        <w:t xml:space="preserve"> год</w:t>
      </w:r>
      <w:r>
        <w:rPr>
          <w:rFonts w:ascii="Times New Roman" w:hAnsi="Times New Roman"/>
          <w:iCs/>
          <w:color w:val="242424"/>
          <w:sz w:val="28"/>
          <w:szCs w:val="28"/>
        </w:rPr>
        <w:t>»</w:t>
      </w:r>
    </w:p>
    <w:p w:rsidR="008D59B0" w:rsidRDefault="008D59B0" w:rsidP="008D59B0">
      <w:pPr>
        <w:spacing w:before="100" w:beforeAutospacing="1" w:after="150" w:line="240" w:lineRule="auto"/>
        <w:contextualSpacing/>
        <w:jc w:val="right"/>
        <w:rPr>
          <w:rFonts w:ascii="Times New Roman" w:hAnsi="Times New Roman"/>
          <w:iCs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line="240" w:lineRule="auto"/>
        <w:jc w:val="center"/>
        <w:rPr>
          <w:rFonts w:ascii="Times New Roman" w:hAnsi="Times New Roman"/>
          <w:b/>
          <w:bCs/>
          <w:iCs/>
          <w:color w:val="242424"/>
          <w:sz w:val="28"/>
          <w:szCs w:val="28"/>
        </w:rPr>
      </w:pPr>
      <w:r>
        <w:rPr>
          <w:rFonts w:ascii="Times New Roman" w:hAnsi="Times New Roman"/>
          <w:b/>
          <w:bCs/>
          <w:color w:val="242424"/>
          <w:sz w:val="28"/>
          <w:szCs w:val="28"/>
        </w:rPr>
        <w:t>Информация об основных мероприятиях муниципальной</w:t>
      </w:r>
      <w:r w:rsidRPr="00D028E7">
        <w:rPr>
          <w:rFonts w:ascii="Times New Roman" w:hAnsi="Times New Roman"/>
          <w:b/>
          <w:bCs/>
          <w:color w:val="242424"/>
          <w:sz w:val="28"/>
          <w:szCs w:val="28"/>
        </w:rPr>
        <w:t xml:space="preserve"> </w:t>
      </w:r>
      <w:r w:rsidRPr="00F020AB">
        <w:rPr>
          <w:rFonts w:ascii="Times New Roman" w:hAnsi="Times New Roman"/>
          <w:b/>
          <w:bCs/>
          <w:color w:val="242424"/>
          <w:sz w:val="28"/>
          <w:szCs w:val="28"/>
        </w:rPr>
        <w:t xml:space="preserve">программы </w:t>
      </w:r>
      <w:r w:rsidRPr="00F020AB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«Обеспечение деятельности администрации </w:t>
      </w:r>
      <w:r w:rsidRPr="00827969">
        <w:rPr>
          <w:rFonts w:ascii="Times New Roman" w:hAnsi="Times New Roman"/>
          <w:b/>
          <w:color w:val="242424"/>
          <w:sz w:val="28"/>
          <w:szCs w:val="28"/>
        </w:rPr>
        <w:t>Войковского</w:t>
      </w:r>
      <w:r w:rsidRPr="00F020AB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iCs/>
          <w:color w:val="242424"/>
          <w:sz w:val="28"/>
          <w:szCs w:val="28"/>
        </w:rPr>
        <w:t>Ленинского</w:t>
      </w:r>
      <w:r w:rsidRPr="00F020AB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района Республики Крым на 201</w:t>
      </w:r>
      <w:r>
        <w:rPr>
          <w:rFonts w:ascii="Times New Roman" w:hAnsi="Times New Roman"/>
          <w:b/>
          <w:bCs/>
          <w:iCs/>
          <w:color w:val="242424"/>
          <w:sz w:val="28"/>
          <w:szCs w:val="28"/>
        </w:rPr>
        <w:t>7</w:t>
      </w:r>
      <w:r w:rsidRPr="00F020AB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год»</w:t>
      </w:r>
    </w:p>
    <w:p w:rsidR="008D59B0" w:rsidRDefault="008D59B0" w:rsidP="008D59B0">
      <w:pPr>
        <w:spacing w:before="100" w:beforeAutospacing="1" w:line="240" w:lineRule="auto"/>
        <w:jc w:val="center"/>
        <w:rPr>
          <w:rFonts w:ascii="Times New Roman" w:hAnsi="Times New Roman"/>
          <w:b/>
          <w:bCs/>
          <w:iCs/>
          <w:color w:val="242424"/>
          <w:sz w:val="28"/>
          <w:szCs w:val="28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250"/>
        <w:gridCol w:w="1692"/>
        <w:gridCol w:w="1431"/>
        <w:gridCol w:w="1431"/>
        <w:gridCol w:w="2081"/>
      </w:tblGrid>
      <w:tr w:rsidR="008D59B0" w:rsidRPr="00D028E7" w:rsidTr="00444F46">
        <w:trPr>
          <w:trHeight w:val="1120"/>
        </w:trPr>
        <w:tc>
          <w:tcPr>
            <w:tcW w:w="226" w:type="pct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№ п/п</w:t>
            </w:r>
          </w:p>
        </w:tc>
        <w:tc>
          <w:tcPr>
            <w:tcW w:w="1209" w:type="pct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909" w:type="pct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Перечень стандартных процедур, обеспеч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ивающих выполнение мероприятия </w:t>
            </w:r>
          </w:p>
        </w:tc>
        <w:tc>
          <w:tcPr>
            <w:tcW w:w="1538" w:type="pct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jc w:val="center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Срок</w:t>
            </w:r>
          </w:p>
        </w:tc>
        <w:tc>
          <w:tcPr>
            <w:tcW w:w="1118" w:type="pct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Ожидаемый непосредственный р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езультат</w:t>
            </w:r>
          </w:p>
        </w:tc>
      </w:tr>
      <w:tr w:rsidR="008D59B0" w:rsidRPr="00D028E7" w:rsidTr="00444F46">
        <w:trPr>
          <w:trHeight w:val="1004"/>
        </w:trPr>
        <w:tc>
          <w:tcPr>
            <w:tcW w:w="226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1209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909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jc w:val="center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Начала реализации</w:t>
            </w:r>
          </w:p>
        </w:tc>
        <w:tc>
          <w:tcPr>
            <w:tcW w:w="769" w:type="pct"/>
          </w:tcPr>
          <w:p w:rsidR="008D59B0" w:rsidRPr="00D028E7" w:rsidRDefault="008D59B0" w:rsidP="00444F46">
            <w:pPr>
              <w:spacing w:after="0" w:line="240" w:lineRule="auto"/>
              <w:jc w:val="center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Окончания реализации</w:t>
            </w:r>
          </w:p>
        </w:tc>
        <w:tc>
          <w:tcPr>
            <w:tcW w:w="1118" w:type="pct"/>
            <w:vMerge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</w:p>
        </w:tc>
      </w:tr>
      <w:tr w:rsidR="008D59B0" w:rsidRPr="00D028E7" w:rsidTr="00444F46">
        <w:trPr>
          <w:trHeight w:val="1407"/>
        </w:trPr>
        <w:tc>
          <w:tcPr>
            <w:tcW w:w="226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3065E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3065E">
              <w:rPr>
                <w:rFonts w:ascii="Times New Roman" w:hAnsi="Times New Roman"/>
                <w:color w:val="242424"/>
                <w:sz w:val="28"/>
                <w:szCs w:val="28"/>
              </w:rPr>
              <w:t>1.</w:t>
            </w:r>
          </w:p>
        </w:tc>
        <w:tc>
          <w:tcPr>
            <w:tcW w:w="12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3065E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3065E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качества оказания муниципальных услуг</w:t>
            </w:r>
          </w:p>
        </w:tc>
        <w:tc>
          <w:tcPr>
            <w:tcW w:w="9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1118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</w:tr>
      <w:tr w:rsidR="008D59B0" w:rsidRPr="00D028E7" w:rsidTr="00444F46">
        <w:tc>
          <w:tcPr>
            <w:tcW w:w="226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1.1.</w:t>
            </w:r>
          </w:p>
        </w:tc>
        <w:tc>
          <w:tcPr>
            <w:tcW w:w="12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Обеспечение объективного, всестороннего и своевременного 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рассмотрения обращений граждан и подготовка проектов письменных ответов на них в порядке, установленном законодательством</w:t>
            </w:r>
          </w:p>
        </w:tc>
        <w:tc>
          <w:tcPr>
            <w:tcW w:w="9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 xml:space="preserve">Подготовка проекта на обращения 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01.01.2017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31.12.2017</w:t>
            </w:r>
          </w:p>
        </w:tc>
        <w:tc>
          <w:tcPr>
            <w:tcW w:w="1118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качества оказания муниципальны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х услуг</w:t>
            </w:r>
          </w:p>
        </w:tc>
      </w:tr>
      <w:tr w:rsidR="008D59B0" w:rsidRPr="00D028E7" w:rsidTr="00444F46">
        <w:tc>
          <w:tcPr>
            <w:tcW w:w="226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2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Контроль за соблюдением сроков рассмотрений граждан и организаций, анализ обращений, подготовка отчетности по работе с обращениями</w:t>
            </w:r>
          </w:p>
        </w:tc>
        <w:tc>
          <w:tcPr>
            <w:tcW w:w="9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Ведение журналов входящей и исходящей корреспонденции</w:t>
            </w: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01.01.2017</w:t>
            </w: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31.12.2017</w:t>
            </w:r>
          </w:p>
        </w:tc>
        <w:tc>
          <w:tcPr>
            <w:tcW w:w="1118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качества оказания муниципальных услуг</w:t>
            </w:r>
          </w:p>
        </w:tc>
      </w:tr>
      <w:tr w:rsidR="008D59B0" w:rsidRPr="00D028E7" w:rsidTr="00444F46">
        <w:tc>
          <w:tcPr>
            <w:tcW w:w="226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3065E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3065E">
              <w:rPr>
                <w:rFonts w:ascii="Times New Roman" w:hAnsi="Times New Roman"/>
                <w:color w:val="242424"/>
                <w:sz w:val="28"/>
                <w:szCs w:val="28"/>
              </w:rPr>
              <w:t>2.</w:t>
            </w:r>
          </w:p>
        </w:tc>
        <w:tc>
          <w:tcPr>
            <w:tcW w:w="12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3065E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3065E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9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1118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</w:tr>
      <w:tr w:rsidR="008D59B0" w:rsidRPr="00D028E7" w:rsidTr="00444F46">
        <w:tc>
          <w:tcPr>
            <w:tcW w:w="226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2.1</w:t>
            </w:r>
          </w:p>
        </w:tc>
        <w:tc>
          <w:tcPr>
            <w:tcW w:w="12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Разработка и согласование проекта бюджета </w:t>
            </w:r>
            <w:r w:rsidRPr="002840E0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Войковское </w:t>
            </w:r>
            <w:r w:rsidRPr="002840E0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Ленинского</w:t>
            </w:r>
            <w:r w:rsidRPr="002840E0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9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Разработка проекта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бюджета, согласование проекта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проведение публичных слушаний, утверждение бюджета решением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Войковского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сельского совета Ленинского района Республики Крым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.</w:t>
            </w: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01.10.2017</w:t>
            </w: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15.11.2017</w:t>
            </w:r>
          </w:p>
        </w:tc>
        <w:tc>
          <w:tcPr>
            <w:tcW w:w="1118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</w:tr>
      <w:tr w:rsidR="008D59B0" w:rsidRPr="00D028E7" w:rsidTr="00444F46">
        <w:tc>
          <w:tcPr>
            <w:tcW w:w="226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Подготовка проектов ответов на запросы органов местного самоуправления муниципальных образований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Республики Крым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, органов государственной власти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Республики Крым</w:t>
            </w: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, депутатов в пределах компетенции и в соответствии с установленным порядком</w:t>
            </w:r>
          </w:p>
        </w:tc>
        <w:tc>
          <w:tcPr>
            <w:tcW w:w="9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Подготовка письменных ответов на запросы.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01.01.2017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31.12.2017</w:t>
            </w:r>
          </w:p>
        </w:tc>
        <w:tc>
          <w:tcPr>
            <w:tcW w:w="1118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Повышение эффективности муниципального управления</w:t>
            </w:r>
          </w:p>
        </w:tc>
      </w:tr>
      <w:tr w:rsidR="008D59B0" w:rsidRPr="00D028E7" w:rsidTr="00444F46">
        <w:tc>
          <w:tcPr>
            <w:tcW w:w="226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3065E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3065E">
              <w:rPr>
                <w:rFonts w:ascii="Times New Roman" w:hAnsi="Times New Roman"/>
                <w:color w:val="242424"/>
                <w:sz w:val="28"/>
                <w:szCs w:val="28"/>
              </w:rPr>
              <w:t>3.</w:t>
            </w:r>
          </w:p>
        </w:tc>
        <w:tc>
          <w:tcPr>
            <w:tcW w:w="12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73065E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73065E">
              <w:rPr>
                <w:rFonts w:ascii="Times New Roman" w:hAnsi="Times New Roman"/>
                <w:color w:val="242424"/>
                <w:sz w:val="28"/>
                <w:szCs w:val="28"/>
              </w:rPr>
              <w:t>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9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  <w:tc>
          <w:tcPr>
            <w:tcW w:w="1118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</w:p>
        </w:tc>
      </w:tr>
      <w:tr w:rsidR="008D59B0" w:rsidRPr="00D028E7" w:rsidTr="00444F46">
        <w:trPr>
          <w:trHeight w:val="2759"/>
        </w:trPr>
        <w:tc>
          <w:tcPr>
            <w:tcW w:w="226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2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Своевременная выплата заработной платы, прочих выплат сотрудникам и уплата налоговых платежей</w:t>
            </w:r>
          </w:p>
        </w:tc>
        <w:tc>
          <w:tcPr>
            <w:tcW w:w="9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Своевременная выплата заработной платы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01.01.2017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31.12.2017</w:t>
            </w:r>
          </w:p>
        </w:tc>
        <w:tc>
          <w:tcPr>
            <w:tcW w:w="1118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Д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я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выплач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енных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объемов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заработной платы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от запланированных к выплате на уровне 100 процентов</w:t>
            </w:r>
          </w:p>
        </w:tc>
      </w:tr>
      <w:tr w:rsidR="008D59B0" w:rsidRPr="00D028E7" w:rsidTr="00444F46">
        <w:trPr>
          <w:trHeight w:val="2952"/>
        </w:trPr>
        <w:tc>
          <w:tcPr>
            <w:tcW w:w="226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3.2</w:t>
            </w:r>
          </w:p>
        </w:tc>
        <w:tc>
          <w:tcPr>
            <w:tcW w:w="12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Своевременное материально-техническое обеспечение в объеме необходимом для выполнения полномочий</w:t>
            </w:r>
          </w:p>
        </w:tc>
        <w:tc>
          <w:tcPr>
            <w:tcW w:w="90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Своевременное приобретение необходимого оборудования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,</w:t>
            </w:r>
            <w:r w:rsidRPr="0078470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обеспечение материальными запасами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01.01.2017</w:t>
            </w:r>
          </w:p>
        </w:tc>
        <w:tc>
          <w:tcPr>
            <w:tcW w:w="769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31.12.2017</w:t>
            </w:r>
          </w:p>
        </w:tc>
        <w:tc>
          <w:tcPr>
            <w:tcW w:w="1118" w:type="pc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Д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я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выплач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енных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объемов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средств на материально-техническое обеспечение 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>от запланированных к выплате на уровне 100 процентов</w:t>
            </w:r>
          </w:p>
        </w:tc>
      </w:tr>
      <w:tr w:rsidR="008D59B0" w:rsidRPr="00D028E7" w:rsidTr="00444F46">
        <w:tc>
          <w:tcPr>
            <w:tcW w:w="226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3.3</w:t>
            </w:r>
          </w:p>
        </w:tc>
        <w:tc>
          <w:tcPr>
            <w:tcW w:w="12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>Реализация мер, направленных на своевременную уплату налог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ов, сборов и иных платежей</w:t>
            </w:r>
          </w:p>
        </w:tc>
        <w:tc>
          <w:tcPr>
            <w:tcW w:w="90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D028E7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Своевременная оплата </w:t>
            </w:r>
            <w:r w:rsidRPr="00784706">
              <w:rPr>
                <w:rFonts w:ascii="Times New Roman" w:hAnsi="Times New Roman"/>
                <w:color w:val="242424"/>
                <w:sz w:val="28"/>
                <w:szCs w:val="28"/>
              </w:rPr>
              <w:t>налогов,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r w:rsidRPr="00784706">
              <w:rPr>
                <w:rFonts w:ascii="Times New Roman" w:hAnsi="Times New Roman"/>
                <w:color w:val="242424"/>
                <w:sz w:val="28"/>
                <w:szCs w:val="28"/>
              </w:rPr>
              <w:t>сборов и иных платежей</w:t>
            </w: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01.01.2017</w:t>
            </w:r>
          </w:p>
        </w:tc>
        <w:tc>
          <w:tcPr>
            <w:tcW w:w="769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before="100" w:beforeAutospacing="1" w:after="150" w:line="240" w:lineRule="auto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31.12.2017</w:t>
            </w:r>
          </w:p>
        </w:tc>
        <w:tc>
          <w:tcPr>
            <w:tcW w:w="1118" w:type="pct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D59B0" w:rsidRPr="00D028E7" w:rsidRDefault="008D59B0" w:rsidP="00444F46">
            <w:pPr>
              <w:spacing w:after="0" w:line="240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Д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я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выплач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>енных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объемов 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средств на </w:t>
            </w:r>
            <w:r w:rsidRPr="00784706">
              <w:rPr>
                <w:rFonts w:ascii="Times New Roman" w:hAnsi="Times New Roman"/>
                <w:color w:val="242424"/>
                <w:sz w:val="28"/>
                <w:szCs w:val="28"/>
              </w:rPr>
              <w:t>уплату налогов,</w:t>
            </w:r>
            <w:r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</w:t>
            </w:r>
            <w:r w:rsidRPr="00784706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сборов и иных платежей </w:t>
            </w:r>
            <w:r w:rsidRPr="00F020AB">
              <w:rPr>
                <w:rFonts w:ascii="Times New Roman" w:hAnsi="Times New Roman"/>
                <w:color w:val="242424"/>
                <w:sz w:val="28"/>
                <w:szCs w:val="28"/>
              </w:rPr>
              <w:t>от запланированных к выплате на уровне 100 процентов</w:t>
            </w:r>
          </w:p>
        </w:tc>
      </w:tr>
    </w:tbl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before="100" w:beforeAutospacing="1" w:after="150" w:line="240" w:lineRule="auto"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Arial" w:hAnsi="Arial" w:cs="Arial"/>
          <w:color w:val="242424"/>
          <w:sz w:val="20"/>
          <w:szCs w:val="20"/>
        </w:rPr>
      </w:pPr>
    </w:p>
    <w:p w:rsidR="008D59B0" w:rsidRDefault="008D59B0" w:rsidP="008D5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42424"/>
          <w:sz w:val="20"/>
          <w:szCs w:val="20"/>
        </w:rPr>
        <w:tab/>
      </w:r>
    </w:p>
    <w:p w:rsidR="006D2554" w:rsidRDefault="006D2554"/>
    <w:sectPr w:rsidR="006D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E"/>
    <w:rsid w:val="003817EE"/>
    <w:rsid w:val="006076F1"/>
    <w:rsid w:val="006D2554"/>
    <w:rsid w:val="008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D59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D59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4005</Words>
  <Characters>22833</Characters>
  <Application>Microsoft Office Word</Application>
  <DocSecurity>0</DocSecurity>
  <Lines>190</Lines>
  <Paragraphs>53</Paragraphs>
  <ScaleCrop>false</ScaleCrop>
  <Company>MICROSOFT</Company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2017-06-24T17:26:00Z</dcterms:created>
  <dcterms:modified xsi:type="dcterms:W3CDTF">2017-07-19T18:53:00Z</dcterms:modified>
</cp:coreProperties>
</file>