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D" w:rsidRPr="00752BD3" w:rsidRDefault="00CD1375" w:rsidP="00FE7D6D">
      <w:pPr>
        <w:pStyle w:val="af"/>
        <w:jc w:val="center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-64135</wp:posOffset>
            </wp:positionV>
            <wp:extent cx="568960" cy="666750"/>
            <wp:effectExtent l="19050" t="0" r="254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6D" w:rsidRPr="00752BD3" w:rsidRDefault="00FE7D6D" w:rsidP="00FE7D6D">
      <w:pPr>
        <w:jc w:val="right"/>
        <w:rPr>
          <w:shadow/>
          <w:sz w:val="28"/>
          <w:szCs w:val="28"/>
          <w:u w:val="single"/>
        </w:rPr>
      </w:pPr>
    </w:p>
    <w:p w:rsidR="00FE7D6D" w:rsidRPr="00752BD3" w:rsidRDefault="00FE7D6D" w:rsidP="00FE7D6D">
      <w:pPr>
        <w:pStyle w:val="af"/>
        <w:rPr>
          <w:rFonts w:ascii="Times New Roman" w:hAnsi="Times New Roman"/>
          <w:shadow/>
          <w:sz w:val="28"/>
          <w:szCs w:val="28"/>
        </w:rPr>
      </w:pPr>
    </w:p>
    <w:p w:rsidR="00FE7D6D" w:rsidRPr="00752BD3" w:rsidRDefault="00FE7D6D" w:rsidP="00FE7D6D">
      <w:pPr>
        <w:pStyle w:val="af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52BD3">
        <w:rPr>
          <w:rFonts w:ascii="Times New Roman" w:hAnsi="Times New Roman"/>
          <w:b/>
          <w:shadow/>
          <w:sz w:val="28"/>
          <w:szCs w:val="28"/>
        </w:rPr>
        <w:t>РЕСПУБЛИКА КРЫМ</w:t>
      </w:r>
    </w:p>
    <w:p w:rsidR="00FE7D6D" w:rsidRPr="00752BD3" w:rsidRDefault="00FE7D6D" w:rsidP="00FE7D6D">
      <w:pPr>
        <w:pStyle w:val="af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52BD3">
        <w:rPr>
          <w:rFonts w:ascii="Times New Roman" w:hAnsi="Times New Roman"/>
          <w:b/>
          <w:shadow/>
          <w:sz w:val="28"/>
          <w:szCs w:val="28"/>
        </w:rPr>
        <w:t>ЛЕНИНСКИЙ РАЙОН</w:t>
      </w:r>
    </w:p>
    <w:p w:rsidR="00FE7D6D" w:rsidRPr="00752BD3" w:rsidRDefault="00FE7D6D" w:rsidP="00FE7D6D">
      <w:pPr>
        <w:pStyle w:val="af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752BD3">
        <w:rPr>
          <w:rFonts w:ascii="Times New Roman" w:hAnsi="Times New Roman"/>
          <w:b/>
          <w:shadow/>
          <w:sz w:val="28"/>
          <w:szCs w:val="28"/>
        </w:rPr>
        <w:t>АДМИНИСТРАЦИЯ</w:t>
      </w:r>
    </w:p>
    <w:p w:rsidR="00FE7D6D" w:rsidRPr="00752BD3" w:rsidRDefault="003E0697" w:rsidP="00FE7D6D">
      <w:pPr>
        <w:pStyle w:val="af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ВОЙКОВСКОГО</w:t>
      </w:r>
      <w:r w:rsidR="00FE7D6D" w:rsidRPr="00752BD3">
        <w:rPr>
          <w:rFonts w:ascii="Times New Roman" w:hAnsi="Times New Roman"/>
          <w:b/>
          <w:shadow/>
          <w:sz w:val="28"/>
          <w:szCs w:val="28"/>
        </w:rPr>
        <w:t xml:space="preserve"> СЕЛЬСКОГО ПОСЕЛЕНИЯ</w:t>
      </w:r>
    </w:p>
    <w:p w:rsidR="00FE7D6D" w:rsidRPr="00752BD3" w:rsidRDefault="004D46C6" w:rsidP="00FE7D6D">
      <w:pPr>
        <w:pStyle w:val="af"/>
        <w:jc w:val="center"/>
        <w:rPr>
          <w:rFonts w:ascii="Times New Roman" w:hAnsi="Times New Roman"/>
          <w:shadow/>
          <w:color w:val="000080"/>
          <w:sz w:val="28"/>
          <w:szCs w:val="28"/>
        </w:rPr>
      </w:pPr>
      <w:r w:rsidRPr="004D46C6">
        <w:rPr>
          <w:rFonts w:ascii="Times New Roman" w:hAnsi="Times New Roman"/>
          <w:shadow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FE7D6D" w:rsidRPr="00752BD3" w:rsidRDefault="00FE7D6D" w:rsidP="00FE7D6D">
      <w:pPr>
        <w:pStyle w:val="af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5C2DF1" w:rsidRDefault="005C2DF1" w:rsidP="005C2DF1">
      <w:pPr>
        <w:jc w:val="center"/>
        <w:rPr>
          <w:b/>
        </w:rPr>
      </w:pPr>
      <w:r>
        <w:rPr>
          <w:b/>
        </w:rPr>
        <w:t>ПОСТАНОВЛЕНИЕ</w:t>
      </w:r>
    </w:p>
    <w:p w:rsidR="005C2DF1" w:rsidRDefault="005C2DF1" w:rsidP="005C2DF1">
      <w:pPr>
        <w:rPr>
          <w:b/>
        </w:rPr>
      </w:pPr>
    </w:p>
    <w:p w:rsidR="005C2DF1" w:rsidRDefault="003E0697" w:rsidP="005C2DF1">
      <w:pPr>
        <w:jc w:val="both"/>
        <w:rPr>
          <w:b/>
        </w:rPr>
      </w:pPr>
      <w:r>
        <w:rPr>
          <w:b/>
        </w:rPr>
        <w:t>от 14</w:t>
      </w:r>
      <w:r w:rsidR="005C2DF1">
        <w:rPr>
          <w:b/>
        </w:rPr>
        <w:t xml:space="preserve"> января 201</w:t>
      </w:r>
      <w:r w:rsidR="00A34F3D">
        <w:rPr>
          <w:b/>
        </w:rPr>
        <w:t>9</w:t>
      </w:r>
      <w:r w:rsidR="005C2DF1">
        <w:rPr>
          <w:b/>
        </w:rPr>
        <w:t xml:space="preserve"> года                                                                                        </w:t>
      </w:r>
      <w:r>
        <w:rPr>
          <w:b/>
        </w:rPr>
        <w:t xml:space="preserve">                            № 15</w:t>
      </w:r>
    </w:p>
    <w:p w:rsidR="005C2DF1" w:rsidRDefault="005C2DF1" w:rsidP="005C2DF1">
      <w:pPr>
        <w:rPr>
          <w:spacing w:val="38"/>
        </w:rPr>
      </w:pPr>
    </w:p>
    <w:p w:rsidR="005C2DF1" w:rsidRDefault="005C2DF1" w:rsidP="005C2DF1">
      <w:pPr>
        <w:widowControl w:val="0"/>
        <w:autoSpaceDE w:val="0"/>
        <w:rPr>
          <w:b/>
          <w:bCs/>
        </w:rPr>
      </w:pPr>
      <w:r>
        <w:rPr>
          <w:b/>
          <w:bCs/>
        </w:rPr>
        <w:t>О порядке учета Управлением Федерального</w:t>
      </w:r>
    </w:p>
    <w:p w:rsidR="001050C2" w:rsidRDefault="005C2DF1" w:rsidP="005C2DF1">
      <w:pPr>
        <w:widowControl w:val="0"/>
        <w:autoSpaceDE w:val="0"/>
        <w:rPr>
          <w:b/>
          <w:bCs/>
        </w:rPr>
      </w:pPr>
      <w:r>
        <w:rPr>
          <w:b/>
          <w:bCs/>
        </w:rPr>
        <w:t>казначейства по Республике Крым бюджетных</w:t>
      </w:r>
      <w:r w:rsidR="001050C2">
        <w:rPr>
          <w:b/>
          <w:bCs/>
        </w:rPr>
        <w:t xml:space="preserve"> </w:t>
      </w:r>
    </w:p>
    <w:p w:rsidR="005C2DF1" w:rsidRDefault="001050C2" w:rsidP="005C2DF1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и денежных </w:t>
      </w:r>
      <w:r w:rsidR="005C2DF1">
        <w:rPr>
          <w:b/>
          <w:bCs/>
        </w:rPr>
        <w:t>обязательств получателей средств бюджета</w:t>
      </w:r>
    </w:p>
    <w:p w:rsidR="005C2DF1" w:rsidRDefault="005C2DF1" w:rsidP="005C2DF1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3E0697">
        <w:rPr>
          <w:b/>
          <w:bCs/>
        </w:rPr>
        <w:t>Войковское</w:t>
      </w:r>
      <w:r>
        <w:rPr>
          <w:b/>
          <w:bCs/>
        </w:rPr>
        <w:t xml:space="preserve"> сельское</w:t>
      </w:r>
    </w:p>
    <w:p w:rsidR="005C2DF1" w:rsidRDefault="005C2DF1" w:rsidP="005C2DF1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поселение </w:t>
      </w:r>
      <w:r w:rsidR="001050C2">
        <w:rPr>
          <w:b/>
          <w:bCs/>
        </w:rPr>
        <w:t>Ленинского</w:t>
      </w:r>
      <w:r>
        <w:rPr>
          <w:b/>
          <w:bCs/>
        </w:rPr>
        <w:t xml:space="preserve"> района Республики Крым</w:t>
      </w:r>
    </w:p>
    <w:p w:rsidR="005C2DF1" w:rsidRDefault="005C2DF1" w:rsidP="005C2DF1">
      <w:pPr>
        <w:widowControl w:val="0"/>
        <w:autoSpaceDE w:val="0"/>
      </w:pPr>
    </w:p>
    <w:p w:rsidR="0079123E" w:rsidRPr="0079123E" w:rsidRDefault="005C2DF1" w:rsidP="0079123E">
      <w:pPr>
        <w:shd w:val="clear" w:color="auto" w:fill="FFFFFF"/>
        <w:tabs>
          <w:tab w:val="left" w:pos="14"/>
        </w:tabs>
        <w:ind w:right="-58" w:firstLine="567"/>
        <w:jc w:val="both"/>
      </w:pPr>
      <w:r w:rsidRPr="0079123E">
        <w:t xml:space="preserve">В соответствии со статьей 219 Бюджетного кодекса Российской Федерации, Уставом муниципального образования </w:t>
      </w:r>
      <w:r w:rsidR="003E0697">
        <w:t>Войковское</w:t>
      </w:r>
      <w:r w:rsidRPr="0079123E">
        <w:t xml:space="preserve"> сельское поселение </w:t>
      </w:r>
      <w:r w:rsidR="001050C2" w:rsidRPr="0079123E">
        <w:t>Ленинского</w:t>
      </w:r>
      <w:r w:rsidRPr="0079123E">
        <w:t xml:space="preserve"> района Республики Крым,</w:t>
      </w:r>
      <w:r w:rsidR="0079123E" w:rsidRPr="0079123E">
        <w:t xml:space="preserve"> администрация </w:t>
      </w:r>
      <w:r w:rsidR="003E0697">
        <w:t>Войковского</w:t>
      </w:r>
      <w:r w:rsidR="0079123E" w:rsidRPr="0079123E">
        <w:t xml:space="preserve"> сельского поселения </w:t>
      </w:r>
    </w:p>
    <w:p w:rsidR="0079123E" w:rsidRDefault="0079123E" w:rsidP="0079123E">
      <w:pPr>
        <w:shd w:val="clear" w:color="auto" w:fill="FFFFFF"/>
        <w:tabs>
          <w:tab w:val="left" w:pos="14"/>
        </w:tabs>
        <w:ind w:right="-58" w:firstLine="567"/>
        <w:jc w:val="both"/>
        <w:rPr>
          <w:b/>
          <w:sz w:val="28"/>
          <w:szCs w:val="28"/>
        </w:rPr>
      </w:pPr>
    </w:p>
    <w:p w:rsidR="0079123E" w:rsidRDefault="0079123E" w:rsidP="0079123E">
      <w:pPr>
        <w:shd w:val="clear" w:color="auto" w:fill="FFFFFF"/>
        <w:tabs>
          <w:tab w:val="left" w:pos="14"/>
        </w:tabs>
        <w:ind w:right="-5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C2DF1" w:rsidRDefault="005C2DF1" w:rsidP="005C2DF1">
      <w:pPr>
        <w:widowControl w:val="0"/>
        <w:autoSpaceDE w:val="0"/>
      </w:pPr>
    </w:p>
    <w:p w:rsidR="005C2DF1" w:rsidRPr="001359F6" w:rsidRDefault="005C2DF1" w:rsidP="005C2DF1">
      <w:pPr>
        <w:widowControl w:val="0"/>
        <w:autoSpaceDE w:val="0"/>
        <w:ind w:firstLine="567"/>
        <w:jc w:val="both"/>
      </w:pPr>
      <w:r>
        <w:t xml:space="preserve">1. </w:t>
      </w:r>
      <w:r w:rsidRPr="001359F6">
        <w:t xml:space="preserve">Утвердить Порядок </w:t>
      </w:r>
      <w:r>
        <w:t xml:space="preserve">учета Управлением Федерального </w:t>
      </w:r>
      <w:r w:rsidRPr="001359F6">
        <w:t>казначейств</w:t>
      </w:r>
      <w:r>
        <w:t>а по Республике Крым бюджетных</w:t>
      </w:r>
      <w:r w:rsidR="001050C2">
        <w:t xml:space="preserve"> и денежных</w:t>
      </w:r>
      <w:r>
        <w:t xml:space="preserve"> </w:t>
      </w:r>
      <w:r w:rsidRPr="001359F6">
        <w:t>обязательс</w:t>
      </w:r>
      <w:r>
        <w:t xml:space="preserve">тв получателей средств бюджета </w:t>
      </w:r>
      <w:r w:rsidRPr="001359F6">
        <w:t xml:space="preserve">муниципального образования </w:t>
      </w:r>
      <w:r w:rsidR="003E0697">
        <w:t>Войковское</w:t>
      </w:r>
      <w:r w:rsidRPr="001359F6">
        <w:t xml:space="preserve"> сел</w:t>
      </w:r>
      <w:r>
        <w:t xml:space="preserve">ьское </w:t>
      </w:r>
      <w:r w:rsidRPr="001359F6">
        <w:t xml:space="preserve">поселение </w:t>
      </w:r>
      <w:r w:rsidR="001050C2">
        <w:t>Ленинского</w:t>
      </w:r>
      <w:r>
        <w:t xml:space="preserve"> района Республики Крым </w:t>
      </w:r>
      <w:r w:rsidRPr="001359F6">
        <w:t>(прилагается).</w:t>
      </w:r>
    </w:p>
    <w:p w:rsidR="001C465C" w:rsidRDefault="005C2DF1" w:rsidP="00EC7011">
      <w:pPr>
        <w:ind w:firstLine="567"/>
        <w:jc w:val="both"/>
      </w:pPr>
      <w:r>
        <w:t xml:space="preserve">2. </w:t>
      </w:r>
      <w:r w:rsidRPr="001359F6">
        <w:t xml:space="preserve">Признать </w:t>
      </w:r>
      <w:r w:rsidRPr="001C465C">
        <w:t xml:space="preserve">утратившим силу постановление администрации </w:t>
      </w:r>
      <w:r w:rsidR="00643B7C">
        <w:t>Войковского</w:t>
      </w:r>
      <w:r w:rsidR="001050C2" w:rsidRPr="001C465C">
        <w:t xml:space="preserve"> </w:t>
      </w:r>
      <w:r w:rsidRPr="001C465C">
        <w:t xml:space="preserve">сельского поселения </w:t>
      </w:r>
      <w:r w:rsidR="001050C2" w:rsidRPr="001C465C">
        <w:t xml:space="preserve">Ленинского </w:t>
      </w:r>
      <w:r w:rsidRPr="001C465C">
        <w:t xml:space="preserve">района Республики Крым от </w:t>
      </w:r>
      <w:r w:rsidR="00643B7C">
        <w:t>31</w:t>
      </w:r>
      <w:r w:rsidRPr="001C465C">
        <w:t xml:space="preserve"> </w:t>
      </w:r>
      <w:r w:rsidR="00643B7C">
        <w:t>декабря</w:t>
      </w:r>
      <w:r w:rsidRPr="001C465C">
        <w:t xml:space="preserve"> 201</w:t>
      </w:r>
      <w:r w:rsidR="00643B7C">
        <w:t>5</w:t>
      </w:r>
      <w:r w:rsidRPr="001C465C">
        <w:t xml:space="preserve"> года №</w:t>
      </w:r>
      <w:r w:rsidR="00643B7C">
        <w:t>172</w:t>
      </w:r>
      <w:r w:rsidRPr="001C465C">
        <w:t xml:space="preserve"> «О порядке учета Управлением Федерального казначейства по Республике Крым бюджетных обязательств получателей средств бюджета муниципального образования </w:t>
      </w:r>
      <w:r w:rsidR="00643B7C">
        <w:t>Войковское</w:t>
      </w:r>
      <w:r w:rsidR="001050C2" w:rsidRPr="001C465C">
        <w:t xml:space="preserve"> </w:t>
      </w:r>
      <w:r w:rsidRPr="001C465C">
        <w:t xml:space="preserve">сельское поселение </w:t>
      </w:r>
      <w:r w:rsidR="001050C2" w:rsidRPr="001C465C">
        <w:t xml:space="preserve">Ленинского </w:t>
      </w:r>
      <w:r w:rsidRPr="001C465C">
        <w:t>района Р</w:t>
      </w:r>
      <w:r w:rsidR="001C465C">
        <w:t>еспублики Крым»</w:t>
      </w:r>
      <w:r w:rsidR="00BB67F6">
        <w:t>.</w:t>
      </w:r>
    </w:p>
    <w:p w:rsidR="005C2DF1" w:rsidRPr="001359F6" w:rsidRDefault="005C2DF1" w:rsidP="005C2DF1">
      <w:pPr>
        <w:widowControl w:val="0"/>
        <w:autoSpaceDE w:val="0"/>
        <w:ind w:firstLine="567"/>
        <w:jc w:val="both"/>
      </w:pPr>
    </w:p>
    <w:p w:rsidR="005C2DF1" w:rsidRPr="00643B7C" w:rsidRDefault="005C2DF1" w:rsidP="005C2DF1">
      <w:pPr>
        <w:widowControl w:val="0"/>
        <w:autoSpaceDE w:val="0"/>
        <w:ind w:firstLine="567"/>
        <w:jc w:val="both"/>
      </w:pPr>
      <w:r w:rsidRPr="001359F6">
        <w:t xml:space="preserve">3. Настоящее постановление подлежит обнародованию путём размещения на информационном стенде в здании Администрации </w:t>
      </w:r>
      <w:r w:rsidR="00643B7C">
        <w:t>Войковского</w:t>
      </w:r>
      <w:r w:rsidR="001050C2">
        <w:t xml:space="preserve"> </w:t>
      </w:r>
      <w:r w:rsidRPr="001359F6">
        <w:t xml:space="preserve">сельского поселения </w:t>
      </w:r>
      <w:r w:rsidR="001050C2">
        <w:t xml:space="preserve">Ленинского </w:t>
      </w:r>
      <w:r w:rsidRPr="001359F6">
        <w:t>района Республики Крым (с.</w:t>
      </w:r>
      <w:r w:rsidR="00643B7C">
        <w:t>Войково</w:t>
      </w:r>
      <w:r w:rsidRPr="001359F6">
        <w:t>, ул.</w:t>
      </w:r>
      <w:r w:rsidR="00643B7C">
        <w:t>Шоссейная,10</w:t>
      </w:r>
      <w:r w:rsidRPr="001359F6">
        <w:t xml:space="preserve">) и на официальном сайте муниципального образования </w:t>
      </w:r>
      <w:r w:rsidR="00643B7C">
        <w:t>Войковское</w:t>
      </w:r>
      <w:r w:rsidR="001050C2">
        <w:t xml:space="preserve"> </w:t>
      </w:r>
      <w:r w:rsidRPr="001359F6">
        <w:t xml:space="preserve">сельское поселение </w:t>
      </w:r>
      <w:r w:rsidR="001050C2">
        <w:t xml:space="preserve">Ленинского </w:t>
      </w:r>
      <w:r w:rsidRPr="001359F6">
        <w:t xml:space="preserve">района Республики Крым </w:t>
      </w:r>
      <w:r w:rsidR="001050C2" w:rsidRPr="001050C2">
        <w:t>http://</w:t>
      </w:r>
      <w:r w:rsidR="00643B7C">
        <w:rPr>
          <w:lang w:val="en-US"/>
        </w:rPr>
        <w:t>voi</w:t>
      </w:r>
      <w:r w:rsidR="00C77038">
        <w:rPr>
          <w:lang w:val="en-US"/>
        </w:rPr>
        <w:t>kovosovet</w:t>
      </w:r>
      <w:r w:rsidR="00C77038" w:rsidRPr="00C77038">
        <w:t>@</w:t>
      </w:r>
      <w:r w:rsidR="00C77038">
        <w:rPr>
          <w:lang w:val="en-US"/>
        </w:rPr>
        <w:t>mail</w:t>
      </w:r>
      <w:r w:rsidR="00C77038" w:rsidRPr="00C77038">
        <w:t>.</w:t>
      </w:r>
      <w:r w:rsidR="00C77038">
        <w:rPr>
          <w:lang w:val="en-US"/>
        </w:rPr>
        <w:t>ru</w:t>
      </w:r>
    </w:p>
    <w:p w:rsidR="005C2DF1" w:rsidRPr="001359F6" w:rsidRDefault="005C2DF1" w:rsidP="005C2DF1">
      <w:pPr>
        <w:widowControl w:val="0"/>
        <w:autoSpaceDE w:val="0"/>
        <w:ind w:firstLine="567"/>
        <w:jc w:val="both"/>
      </w:pPr>
      <w:r w:rsidRPr="001359F6">
        <w:t>4. Настоящее постановление вступает в силу с момента его официального обнародования.</w:t>
      </w:r>
    </w:p>
    <w:p w:rsidR="005C2DF1" w:rsidRDefault="005C2DF1" w:rsidP="005C2DF1">
      <w:pPr>
        <w:widowControl w:val="0"/>
        <w:autoSpaceDE w:val="0"/>
        <w:ind w:firstLine="567"/>
        <w:jc w:val="both"/>
      </w:pPr>
      <w:r w:rsidRPr="001359F6">
        <w:t xml:space="preserve">5. Контроль за исполнением настоящего постановления </w:t>
      </w:r>
      <w:r w:rsidR="001050C2">
        <w:t>оставляю за собой</w:t>
      </w:r>
      <w:r w:rsidRPr="001359F6">
        <w:t>.</w:t>
      </w:r>
    </w:p>
    <w:p w:rsidR="005C2DF1" w:rsidRDefault="005C2DF1" w:rsidP="005C2DF1"/>
    <w:p w:rsidR="00C77038" w:rsidRDefault="00C77038" w:rsidP="005C2DF1"/>
    <w:p w:rsidR="00C77038" w:rsidRDefault="00C77038" w:rsidP="005C2DF1"/>
    <w:p w:rsidR="00C77038" w:rsidRPr="001050C2" w:rsidRDefault="00C77038" w:rsidP="005C2DF1"/>
    <w:p w:rsidR="005C2DF1" w:rsidRPr="00C77038" w:rsidRDefault="00C77038" w:rsidP="005C2DF1">
      <w:r>
        <w:t>Исполняющий Обязанности</w:t>
      </w:r>
    </w:p>
    <w:p w:rsidR="005C2DF1" w:rsidRPr="001050C2" w:rsidRDefault="00C77038" w:rsidP="005C2DF1">
      <w:r>
        <w:t>главы А</w:t>
      </w:r>
      <w:r w:rsidR="005C2DF1" w:rsidRPr="001050C2">
        <w:t xml:space="preserve">дминистрации </w:t>
      </w:r>
      <w:r>
        <w:t>Войковского</w:t>
      </w:r>
    </w:p>
    <w:p w:rsidR="00C77038" w:rsidRDefault="005C2DF1" w:rsidP="005C2DF1">
      <w:r w:rsidRPr="001050C2">
        <w:t xml:space="preserve">сельского поселения                                                                                              </w:t>
      </w:r>
      <w:r w:rsidR="00C77038">
        <w:t xml:space="preserve">       Е.А.Доценко</w:t>
      </w:r>
    </w:p>
    <w:p w:rsidR="00C77038" w:rsidRDefault="00C77038" w:rsidP="005C2DF1"/>
    <w:p w:rsidR="007B4FBF" w:rsidRDefault="007B4FBF" w:rsidP="005C2DF1">
      <w:pPr>
        <w:rPr>
          <w:b/>
        </w:rPr>
      </w:pPr>
    </w:p>
    <w:p w:rsidR="005C2DF1" w:rsidRPr="00536ECC" w:rsidRDefault="005C2DF1" w:rsidP="005C2DF1">
      <w:pPr>
        <w:widowControl w:val="0"/>
        <w:autoSpaceDE w:val="0"/>
        <w:autoSpaceDN w:val="0"/>
        <w:jc w:val="right"/>
      </w:pPr>
      <w:r>
        <w:lastRenderedPageBreak/>
        <w:t>Приложение</w:t>
      </w:r>
    </w:p>
    <w:p w:rsidR="005C2DF1" w:rsidRPr="00536ECC" w:rsidRDefault="005C2DF1" w:rsidP="005C2DF1">
      <w:pPr>
        <w:widowControl w:val="0"/>
        <w:autoSpaceDE w:val="0"/>
        <w:autoSpaceDN w:val="0"/>
        <w:jc w:val="right"/>
      </w:pPr>
      <w:r w:rsidRPr="00536ECC">
        <w:t>к постановлению администрации</w:t>
      </w:r>
    </w:p>
    <w:p w:rsidR="005C2DF1" w:rsidRPr="00536ECC" w:rsidRDefault="00C77038" w:rsidP="005C2DF1">
      <w:pPr>
        <w:widowControl w:val="0"/>
        <w:autoSpaceDE w:val="0"/>
        <w:autoSpaceDN w:val="0"/>
        <w:jc w:val="right"/>
      </w:pPr>
      <w:r>
        <w:t>Войковского</w:t>
      </w:r>
      <w:r w:rsidR="00EE3D6F">
        <w:t xml:space="preserve"> </w:t>
      </w:r>
      <w:r w:rsidR="005C2DF1" w:rsidRPr="00536ECC">
        <w:t>сельского поселения</w:t>
      </w:r>
    </w:p>
    <w:p w:rsidR="005C2DF1" w:rsidRPr="00536ECC" w:rsidRDefault="00EE3D6F" w:rsidP="005C2DF1">
      <w:pPr>
        <w:widowControl w:val="0"/>
        <w:autoSpaceDE w:val="0"/>
        <w:autoSpaceDN w:val="0"/>
        <w:jc w:val="right"/>
      </w:pPr>
      <w:r>
        <w:t xml:space="preserve">Ленинского </w:t>
      </w:r>
      <w:r w:rsidR="005C2DF1">
        <w:t>района Республики Крым</w:t>
      </w:r>
    </w:p>
    <w:p w:rsidR="005C2DF1" w:rsidRDefault="005C2DF1" w:rsidP="005C2DF1">
      <w:pPr>
        <w:widowControl w:val="0"/>
        <w:autoSpaceDE w:val="0"/>
        <w:autoSpaceDN w:val="0"/>
        <w:jc w:val="right"/>
      </w:pPr>
      <w:r>
        <w:t xml:space="preserve">от </w:t>
      </w:r>
      <w:r w:rsidR="00C77038">
        <w:t>14</w:t>
      </w:r>
      <w:r w:rsidR="00EE3D6F">
        <w:t>.01</w:t>
      </w:r>
      <w:r>
        <w:t>.201</w:t>
      </w:r>
      <w:r w:rsidR="00A34F3D">
        <w:t>9</w:t>
      </w:r>
      <w:r>
        <w:t xml:space="preserve"> г. № </w:t>
      </w:r>
      <w:r w:rsidR="00C77038">
        <w:t>15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bookmarkStart w:id="0" w:name="P42"/>
      <w:bookmarkEnd w:id="0"/>
      <w:r w:rsidRPr="001359F6">
        <w:rPr>
          <w:b/>
        </w:rPr>
        <w:t>ПОРЯДОК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УЧЕТА УПРАВЛЕНИЕМ ФЕДЕРАЛЬНОГО КАЗНАЧЕЙСТВА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ПО РЕСПУБЛИКЕ КРЫМ БЮДЖЕТНЫХ И ДЕНЕЖНЫХ ОБЯЗАТЕЛЬСТВ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 xml:space="preserve">ПОЛУЧАТЕЛЕЙ СРЕДСТВ БЮДЖЕТА МУНИЦИПАЛЬНОГО ОБРАЗОВАНИЯ </w:t>
      </w:r>
      <w:r w:rsidR="00C77038">
        <w:rPr>
          <w:b/>
        </w:rPr>
        <w:t>ВОЙКОВСКОЕ</w:t>
      </w:r>
      <w:r>
        <w:rPr>
          <w:b/>
        </w:rPr>
        <w:t xml:space="preserve"> СЕЛЬСКОЕ ПОСЕЛЕНИЕ </w:t>
      </w:r>
      <w:r w:rsidR="0079123E">
        <w:rPr>
          <w:b/>
        </w:rPr>
        <w:t>ЛЕНИНСКОГО</w:t>
      </w:r>
      <w:r w:rsidRPr="001359F6">
        <w:rPr>
          <w:b/>
        </w:rPr>
        <w:t xml:space="preserve"> РАЙОН</w:t>
      </w:r>
      <w:r>
        <w:rPr>
          <w:b/>
        </w:rPr>
        <w:t>А</w:t>
      </w:r>
      <w:r w:rsidRPr="001359F6">
        <w:rPr>
          <w:b/>
        </w:rPr>
        <w:t xml:space="preserve"> РЕСПУБЛИКИ КРЫМ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I. Общие положения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1. Настоящий Порядок учета бюджетных и денежных обязательств получателей средств бюджета муниципального образования </w:t>
      </w:r>
      <w:r w:rsidR="00C77038">
        <w:t>Войковское</w:t>
      </w:r>
      <w:r w:rsidR="00EE3D6F">
        <w:t xml:space="preserve"> </w:t>
      </w:r>
      <w:r>
        <w:t xml:space="preserve">сельское поселение </w:t>
      </w:r>
      <w:r w:rsidR="00EE3D6F">
        <w:t xml:space="preserve">Ленинского </w:t>
      </w:r>
      <w:r>
        <w:t>района Республики Крым</w:t>
      </w:r>
      <w:r w:rsidRPr="001359F6">
        <w:t xml:space="preserve"> (далее - Порядок) устанавливает порядок исполнения бюджета муниципального образования </w:t>
      </w:r>
      <w:r w:rsidR="00C77038">
        <w:t>Войковское</w:t>
      </w:r>
      <w:r w:rsidR="00EE3D6F">
        <w:t xml:space="preserve"> </w:t>
      </w:r>
      <w:r>
        <w:t xml:space="preserve">сельское поселение </w:t>
      </w:r>
      <w:r w:rsidR="00EE3D6F">
        <w:t xml:space="preserve">Ленинского </w:t>
      </w:r>
      <w:r>
        <w:t>района Республики Крым</w:t>
      </w:r>
      <w:r w:rsidRPr="001359F6">
        <w:t xml:space="preserve"> по расходам в части учета Управлением Федерального казначейства по Республике Крым (далее - УФК по Республике Крым) бюджетных и денежных обязательств получателей средств бюджета муниципального образования </w:t>
      </w:r>
      <w:r w:rsidR="0005340B">
        <w:t>Войковское</w:t>
      </w:r>
      <w:r w:rsidR="00EE3D6F">
        <w:t xml:space="preserve"> </w:t>
      </w:r>
      <w:r>
        <w:t xml:space="preserve">сельское поселение </w:t>
      </w:r>
      <w:r w:rsidR="00EE3D6F">
        <w:t xml:space="preserve">Ленинского </w:t>
      </w:r>
      <w:r>
        <w:t>района Республики Крым</w:t>
      </w:r>
      <w:r w:rsidRPr="001359F6">
        <w:t xml:space="preserve"> (далее - соответственно бюджетные обязательства, денежные обязательства).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2. Бюджетные и денежные обязательства учитываются УФК по Республике Крым с отражением на лицевом счете получателя средств бюджета муниципального образования </w:t>
      </w:r>
      <w:r w:rsidR="0005340B">
        <w:t>Войковское</w:t>
      </w:r>
      <w:r w:rsidR="00EE3D6F">
        <w:t xml:space="preserve"> </w:t>
      </w:r>
      <w:r>
        <w:t xml:space="preserve">сельское поселение </w:t>
      </w:r>
      <w:r w:rsidR="00EE3D6F">
        <w:t xml:space="preserve">Ленинского </w:t>
      </w:r>
      <w:r>
        <w:t>района Республики Крым</w:t>
      </w:r>
      <w:r w:rsidRPr="001359F6">
        <w:t xml:space="preserve"> (далее - получатель бюджетных средств) или на лицевом счете для учета операций по переданным полномочиям получателя бюджетных средств, открытых в установленном порядке в УФК по Республике Крым (далее - соответствующий лицевой счет получателя бюджетных средств).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3. Постановка на учет бюджетных обязательств осуществляется на основании сведений о бюджетном обязательстве, содержащих </w:t>
      </w:r>
      <w:hyperlink w:anchor="P295" w:history="1">
        <w:r w:rsidRPr="001359F6">
          <w:t>информацию</w:t>
        </w:r>
      </w:hyperlink>
      <w:r>
        <w:t xml:space="preserve"> согласно приложению №</w:t>
      </w:r>
      <w:r w:rsidRPr="001359F6">
        <w:t xml:space="preserve"> 1 к Порядку (далее - Сведения о бюджетном обязательстве), сформированных получателями бюджетных средств или УФК по Республике Крым, в случаях, установленных настоящим Порядком.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4. Сведения о бюджетном обязательстве представляются получателем бюджетных средств в электронном виде с применением усиленной квалифицированной электронной подписи (далее - электронная подпись) либо при отсутствии технической возможности -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5. Сведения о бюджетном обязательстве, в случае отсутствия технической возможности их предоставления в УФК по Республике Крым в электронном виде, формируются на бумажном носителе (код формы по </w:t>
      </w:r>
      <w:hyperlink r:id="rId9" w:history="1">
        <w:r w:rsidRPr="001359F6">
          <w:t>ОКУД</w:t>
        </w:r>
      </w:hyperlink>
      <w:r w:rsidRPr="001359F6">
        <w:t xml:space="preserve"> 0506101) и подписываются лицом, имеющим право действовать от имени получателя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Получатели бюджетных средств обеспечивают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</w:t>
      </w:r>
      <w:r w:rsidRPr="001359F6">
        <w:lastRenderedPageBreak/>
        <w:t>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6. Лица, имеющие право действовать от имени получателя бюджетных средств в соответствии с настоящим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При формировании Сведений о бюджетном обязательстве применяются справочники, реестры и классификаторы, используемые в информационной системе Федерального казначейства (далее - информационная система), в соответствии с настоящим Порядком.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Сведения о бюджетном обязательстве могут быть отозваны получателем бюджетных средств по письменному запросу до момента постановки их на учет в УФК по Республике Крым.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II. Порядок учета бюджетных обязательств получателей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бюджетных средств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7. Постановка на учет бюджетного обязательства и внесение изменений в поставленное на учет бюджетное обязательство осуществляются по бюджетным обязательствам, возникшим: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1" w:name="P64"/>
      <w:bookmarkEnd w:id="1"/>
      <w:r w:rsidRPr="001359F6">
        <w:t xml:space="preserve">а) из муниципального контракта (договора) на поставку товаров, выполнение работ, оказание услуг для обеспечения муниципальных нужд муниципального образования </w:t>
      </w:r>
      <w:r w:rsidR="004F0082">
        <w:t>Октябрьское</w:t>
      </w:r>
      <w:r w:rsidR="00EE3D6F">
        <w:t xml:space="preserve"> </w:t>
      </w:r>
      <w:r>
        <w:t xml:space="preserve">сельское поселение </w:t>
      </w:r>
      <w:r w:rsidR="00EE3D6F">
        <w:t xml:space="preserve">Ленинского </w:t>
      </w:r>
      <w:r>
        <w:t>района Республики Крым</w:t>
      </w:r>
      <w:r w:rsidRPr="001359F6"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 (далее соответственно - муниципальный контракт, при совместном упоминании - реестры контрактов);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2" w:name="P65"/>
      <w:bookmarkEnd w:id="2"/>
      <w:r>
        <w:t xml:space="preserve">- </w:t>
      </w:r>
      <w:r w:rsidRPr="001359F6">
        <w:t xml:space="preserve">из муниципального контракта (договора) на поставку товаров, выполнение работ, оказание услуг, сведения о котором не подлежат включению в реестры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предусмотренных </w:t>
      </w:r>
      <w:hyperlink w:anchor="P75" w:history="1">
        <w:r w:rsidRPr="001359F6">
          <w:t>абзацем третьим подпункта "б"</w:t>
        </w:r>
      </w:hyperlink>
      <w:r w:rsidRPr="001359F6">
        <w:t xml:space="preserve"> настоящего пункта;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из соглашения о предоставлении из бюджета муниципального образования </w:t>
      </w:r>
      <w:r w:rsidR="0005340B">
        <w:t>Войковское</w:t>
      </w:r>
      <w:r w:rsidR="00EE3D6F">
        <w:t xml:space="preserve"> </w:t>
      </w:r>
      <w:r w:rsidR="00EE3D6F" w:rsidRPr="001359F6">
        <w:t>сельско</w:t>
      </w:r>
      <w:r w:rsidR="00EE3D6F">
        <w:t xml:space="preserve">е </w:t>
      </w:r>
      <w:r w:rsidR="00EE3D6F" w:rsidRPr="001359F6">
        <w:t xml:space="preserve"> поселени</w:t>
      </w:r>
      <w:r w:rsidR="00EE3D6F">
        <w:t>е</w:t>
      </w:r>
      <w:r w:rsidR="00EE3D6F" w:rsidRPr="001359F6">
        <w:t xml:space="preserve"> </w:t>
      </w:r>
      <w:r w:rsidR="00EE3D6F">
        <w:t xml:space="preserve">Ленинского </w:t>
      </w:r>
      <w:r w:rsidR="00EE3D6F" w:rsidRPr="001359F6">
        <w:t xml:space="preserve">района Республики Крым </w:t>
      </w:r>
      <w:r w:rsidRPr="001359F6">
        <w:t xml:space="preserve">бюджетам муниципальных образований муниципального образования </w:t>
      </w:r>
      <w:r w:rsidR="00EE3D6F">
        <w:t xml:space="preserve">Ленинский </w:t>
      </w:r>
      <w:r>
        <w:t>район Республики Крым</w:t>
      </w:r>
      <w:r w:rsidRPr="001359F6">
        <w:t xml:space="preserve"> межбюджетного трансферта в форме субсидии, субвенции, иного межбюджетного трансферта, имеющего целевое назначение (далее - соглашение о предоставлении межбюджетного трансферта, имеющего целевое назначение, межбюджетный трансферт);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из нормативного правового акта, предусматривающего предоставление из бюджета муниципального образования </w:t>
      </w:r>
      <w:r w:rsidR="0005340B">
        <w:t>Войковское</w:t>
      </w:r>
      <w:r w:rsidR="00EE3D6F">
        <w:t xml:space="preserve"> </w:t>
      </w:r>
      <w:r>
        <w:t xml:space="preserve">сельское поселение </w:t>
      </w:r>
      <w:r w:rsidR="00EE3D6F">
        <w:t>Ленинского</w:t>
      </w:r>
      <w:r>
        <w:t xml:space="preserve"> района Республики Крым</w:t>
      </w:r>
      <w:r w:rsidRPr="001359F6">
        <w:t xml:space="preserve"> бюджетам муниципальных образований муниципального образования </w:t>
      </w:r>
      <w:r w:rsidR="00EE3D6F">
        <w:t>Ленинский</w:t>
      </w:r>
      <w:r>
        <w:t xml:space="preserve"> район Республики Крым</w:t>
      </w:r>
      <w:r w:rsidRPr="001359F6"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из договора (соглаш</w:t>
      </w:r>
      <w:r>
        <w:t>ения) о предоставлении субсидии</w:t>
      </w:r>
      <w:r w:rsidRPr="001359F6">
        <w:t xml:space="preserve"> бюджетному или автономному учреждению муниципального образования </w:t>
      </w:r>
      <w:r w:rsidR="0005340B">
        <w:t>Войковское</w:t>
      </w:r>
      <w:r w:rsidR="00EE3D6F">
        <w:t xml:space="preserve"> </w:t>
      </w:r>
      <w:r w:rsidR="00EE3D6F" w:rsidRPr="001359F6">
        <w:t>сельско</w:t>
      </w:r>
      <w:r w:rsidR="00EE3D6F">
        <w:t>е</w:t>
      </w:r>
      <w:r w:rsidR="00EE3D6F" w:rsidRPr="001359F6">
        <w:t xml:space="preserve"> поселени</w:t>
      </w:r>
      <w:r w:rsidR="00EE3D6F">
        <w:t>е</w:t>
      </w:r>
      <w:r w:rsidR="00EE3D6F" w:rsidRPr="001359F6">
        <w:t xml:space="preserve"> </w:t>
      </w:r>
      <w:r w:rsidR="00EE3D6F">
        <w:t xml:space="preserve">Ленинского </w:t>
      </w:r>
      <w:r w:rsidR="00EE3D6F" w:rsidRPr="001359F6">
        <w:t xml:space="preserve">района </w:t>
      </w:r>
      <w:r w:rsidR="00EE3D6F" w:rsidRPr="001359F6">
        <w:lastRenderedPageBreak/>
        <w:t>Республики Крым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из договора (соглашения) о предоставлении субсидии юридическому лицу, иному юридическому лицу (за исключением субсидии  бюджетному или автономному учреждению муниципального образования </w:t>
      </w:r>
      <w:r w:rsidR="0005340B">
        <w:t>Войковское</w:t>
      </w:r>
      <w:r w:rsidR="00EE3D6F">
        <w:t xml:space="preserve"> </w:t>
      </w:r>
      <w:r w:rsidR="00EE3D6F" w:rsidRPr="001359F6">
        <w:t>сельско</w:t>
      </w:r>
      <w:r w:rsidR="00EE3D6F">
        <w:t>е</w:t>
      </w:r>
      <w:r w:rsidR="00EE3D6F" w:rsidRPr="001359F6">
        <w:t xml:space="preserve"> поселени</w:t>
      </w:r>
      <w:r w:rsidR="00EE3D6F">
        <w:t>е</w:t>
      </w:r>
      <w:r w:rsidR="00EE3D6F" w:rsidRPr="001359F6">
        <w:t xml:space="preserve"> </w:t>
      </w:r>
      <w:r w:rsidR="00EE3D6F">
        <w:t xml:space="preserve">Ленинского </w:t>
      </w:r>
      <w:r w:rsidR="00EE3D6F" w:rsidRPr="001359F6">
        <w:t>района Республики Крым</w:t>
      </w:r>
      <w:r w:rsidRPr="001359F6">
        <w:t>) или индивидуальному предпринимателю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или договора (соглашения), заключенного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юридическому лицу);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соответствии с исполнительным документом (исполнительный лист, судебный приказ) (далее - исполнительный документ);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3" w:name="P73"/>
      <w:bookmarkEnd w:id="3"/>
      <w:r w:rsidRPr="001359F6">
        <w:t>б) в соответствии с законом, иным нормативным правовым актом, в том числе по публичным нормативным обязательствам, публичным обязательствам, связанным с предоставлением платежей, взносов, безвозмездных перечислений субъектам международного права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соответствии с договором, оформление в письменной форме по которому законодательством Российской Федерации не требуется;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4" w:name="P75"/>
      <w:bookmarkEnd w:id="4"/>
      <w:r>
        <w:t xml:space="preserve">- </w:t>
      </w:r>
      <w:r w:rsidRPr="001359F6">
        <w:t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бюджетных средств в УФК по Республике Крым не направлены информация и документы по указанному договору для их включения в реестр контрактов;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связи с обслуживанием муниципального долга;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 муниципального образования </w:t>
      </w:r>
      <w:r w:rsidR="0005340B">
        <w:t>Войковское</w:t>
      </w:r>
      <w:r w:rsidR="00EE3D6F">
        <w:t xml:space="preserve"> сельское поселение Ленинского района Республики Крым</w:t>
      </w:r>
      <w:r w:rsidRPr="001359F6">
        <w:t>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</w:t>
      </w:r>
      <w:r>
        <w:t xml:space="preserve"> </w:t>
      </w:r>
      <w:r w:rsidRPr="001359F6">
        <w:t xml:space="preserve">связи с перечислением в доход бюджета муниципального образования </w:t>
      </w:r>
      <w:r w:rsidR="0005340B">
        <w:t>Войковское</w:t>
      </w:r>
      <w:r w:rsidR="00EE3D6F">
        <w:t xml:space="preserve"> сельское поселение Ленинского района Республики Крым</w:t>
      </w:r>
      <w:r w:rsidR="00EE3D6F" w:rsidRPr="001359F6">
        <w:t xml:space="preserve"> </w:t>
      </w:r>
      <w:r w:rsidRPr="001359F6">
        <w:t>сумм возврата дебиторской задолженности прошлых лет, а также с уплатой платежей в бюджет, не требующих заключения договора;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соответствии с договором с физическими лицами, не являющимися индивидуальными предпринимателями;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соответствии с иным документом, по которому возникает бюджетное обязательство получателя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lastRenderedPageBreak/>
        <w:t>8. Сведения о бюджетном обязательстве, возникшем на основании муниципального контракта, договора, соглашения о предоставлении межбюджетного трансферта, имеющего целевое назначение, соглашения о предоставлении субсидии юридическому лицу,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 (далее - документ-основание), направляются в УФК по Республике Крым не позднее трех рабочих дней со дня: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формирования УФК по Республике Крым реестровой записи в реестре контрактов по муниципальным контрактам, указанным в </w:t>
      </w:r>
      <w:hyperlink w:anchor="P64" w:history="1">
        <w:r w:rsidRPr="001359F6">
          <w:t>абзаце первом подпункта "а" пункта 7</w:t>
        </w:r>
      </w:hyperlink>
      <w:r w:rsidRPr="001359F6">
        <w:t xml:space="preserve"> настоящего Порядка;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заключения договора, указанного в </w:t>
      </w:r>
      <w:hyperlink w:anchor="P65" w:history="1">
        <w:r w:rsidRPr="001359F6">
          <w:t>абзаце втором подпункта "а" пункта 7</w:t>
        </w:r>
      </w:hyperlink>
      <w:r w:rsidRPr="001359F6">
        <w:t xml:space="preserve"> настоящего Порядка, соглашения о предоставлении субсидии юридическому лицу, соглашения о предоставлении межбюджетного трансферта, имеющего целевое назначение;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обязательства, возникшего на основании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Сведения о бюджетном обязательстве, возникшем по основаниям, предусмотренным </w:t>
      </w:r>
      <w:hyperlink w:anchor="P73" w:history="1">
        <w:r w:rsidRPr="001359F6">
          <w:t>подпунктом "б" пункта 7</w:t>
        </w:r>
      </w:hyperlink>
      <w:r w:rsidRPr="001359F6">
        <w:t xml:space="preserve"> настоящего Порядка, формируются УФК по Республике Крым одновременно с осуществлением кассовых выплат.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5" w:name="P86"/>
      <w:bookmarkEnd w:id="5"/>
      <w:r w:rsidRPr="001359F6">
        <w:t>9. 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10. Сведения о бюджетном обязательстве, возникшем на основании договора, направляются в УФК по Республике Крым с приложением копии указанного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6" w:name="P88"/>
      <w:bookmarkEnd w:id="6"/>
      <w:r w:rsidRPr="001359F6">
        <w:t>11.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12. В случае внесения изменений в бюджетное обязательство без внесения изменений в документ-основание в УФК по Республике Крым документ-основание повторно не представляется.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7" w:name="P90"/>
      <w:bookmarkEnd w:id="7"/>
      <w:r w:rsidRPr="001359F6">
        <w:t xml:space="preserve">13.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64" w:history="1">
        <w:r w:rsidRPr="001359F6">
          <w:t>подпунктом "а" пункта 7</w:t>
        </w:r>
      </w:hyperlink>
      <w:r w:rsidRPr="001359F6">
        <w:t xml:space="preserve"> настоящего Порядка, осуществляется УФК по Республике Крым по итогам проверки, проводимой в соответствии с настоящим пунктом, в течение трех рабочих дней со дня получения Сведений о бюджетном обязательстве, на: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бюджетных средств в УФК по Республике Крым для постановки на учет бюджетных обязательств в соответствии с настоящим Порядком;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соответствие информации о бюджетном обязательстве, указанной в Сведениях о бюджетном обязательстве, составу </w:t>
      </w:r>
      <w:hyperlink w:anchor="P295" w:history="1">
        <w:r w:rsidRPr="001359F6">
          <w:t>информации</w:t>
        </w:r>
      </w:hyperlink>
      <w:r w:rsidRPr="001359F6">
        <w:t xml:space="preserve">, подлежащей включению в Сведения о бюджетном </w:t>
      </w:r>
      <w:r w:rsidRPr="001359F6">
        <w:lastRenderedPageBreak/>
        <w:t>обязательстве в</w:t>
      </w:r>
      <w:r>
        <w:t xml:space="preserve"> соответствии с приложением №</w:t>
      </w:r>
      <w:r w:rsidRPr="001359F6">
        <w:t xml:space="preserve"> 1 к настоящему Порядку;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соблюдение правил формирования Сведений о бюджетном обязательстве, установленных настоящей главой и </w:t>
      </w:r>
      <w:hyperlink w:anchor="P295" w:history="1">
        <w:r>
          <w:t>приложением №</w:t>
        </w:r>
        <w:r w:rsidRPr="001359F6">
          <w:t xml:space="preserve"> 1</w:t>
        </w:r>
      </w:hyperlink>
      <w:r w:rsidRPr="001359F6">
        <w:t xml:space="preserve"> к настоящему Порядку;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8" w:name="P94"/>
      <w:bookmarkEnd w:id="8"/>
      <w:r>
        <w:t xml:space="preserve">- </w:t>
      </w:r>
      <w:r w:rsidRPr="001359F6">
        <w:t xml:space="preserve">непревышение суммы бюджетного обязательства по соответствующим кодам классификации расходов бюджета муниципального образования </w:t>
      </w:r>
      <w:r w:rsidR="0005340B">
        <w:t>Войковское</w:t>
      </w:r>
      <w:r w:rsidR="00EE3D6F">
        <w:t xml:space="preserve"> сельское поселение Ленинского района Республики Крым</w:t>
      </w:r>
      <w:r w:rsidRPr="001359F6">
        <w:t xml:space="preserve">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годов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9" w:name="P95"/>
      <w:bookmarkEnd w:id="9"/>
      <w:r>
        <w:t xml:space="preserve">- </w:t>
      </w:r>
      <w:r w:rsidRPr="001359F6">
        <w:t xml:space="preserve">непревышение суммы бюджетного обязательства, пересчитанной УФК по Республике Крым в валюту Российской Федерации в соответствии с </w:t>
      </w:r>
      <w:hyperlink w:anchor="P120" w:history="1">
        <w:r w:rsidRPr="001359F6">
          <w:t>пунктом 17</w:t>
        </w:r>
      </w:hyperlink>
      <w:r w:rsidRPr="001359F6">
        <w:t xml:space="preserve"> настоящего Порядка, над суммой неиспользованных лимитов бюджетных обязательств в случае постановки на учет принятого бюджетного обязательства в иностранной валюте;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муниципального образования </w:t>
      </w:r>
      <w:r w:rsidR="0005340B">
        <w:t>Войковское</w:t>
      </w:r>
      <w:r w:rsidR="00EE3D6F">
        <w:t xml:space="preserve"> сельское поселение Ленинского района Республики Крым</w:t>
      </w:r>
      <w:r w:rsidRPr="001359F6">
        <w:t>, указанному (указанным) в Сведениях о бюджетном обязательстве, документе-основании.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В случае формирования Сведений о бюджетном обязательстве УФК по Республике Крым при постановке на учет бюджетного обязательства (внесения изменений в поставленное на учет бюджетное обязательство) осуществляется проверка, предусмотренная </w:t>
      </w:r>
      <w:hyperlink w:anchor="P94" w:history="1">
        <w:r w:rsidRPr="001359F6">
          <w:t>абзацами пятым</w:t>
        </w:r>
      </w:hyperlink>
      <w:r w:rsidRPr="001359F6">
        <w:t xml:space="preserve"> и </w:t>
      </w:r>
      <w:hyperlink w:anchor="P95" w:history="1">
        <w:r w:rsidRPr="001359F6">
          <w:t>шестым</w:t>
        </w:r>
      </w:hyperlink>
      <w:r w:rsidRPr="001359F6">
        <w:t xml:space="preserve"> настоящего пункта.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УФК по Республике Крым осуществляет проверку соответствия информации, содержащейся в Сведениях о бюджетном обязательстве, сведениям о муниципальном контракте, размещенным в реестре контрактов, в части: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наименования получателя бюджетных средств (муниципального заказчика), заключившего муниципальный контракт;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информации, указанной в графах 3 - 5, 7, 9 - 10 раздела 1 "Реквизиты документа-основания для постановки на учет бюджетного обязательства (для внесения изменений)";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информации, указанной в графах 1 - 3 раздела 2 "Реквизиты контрагента/взыскателя по исполнительному документу/решению налогового органа";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информации, указанной в графах 5, 21 - 25 раздела 3 "Расшифровка обязательства".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14. В случае представления в УФК по Республике Крым Сведений о бюджетном обязательстве на бумажном носителе в дополнение к проверке, предусмотренной </w:t>
      </w:r>
      <w:hyperlink w:anchor="P90" w:history="1">
        <w:r w:rsidRPr="001359F6">
          <w:t>пунктом 13</w:t>
        </w:r>
      </w:hyperlink>
      <w:r w:rsidRPr="001359F6">
        <w:t xml:space="preserve"> Порядка, также осуществляется проверка Сведений о бюджетном обязательстве на: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соответствие представленных Сведений о бюджетном обязательстве форме Сведений о бюджетном обязательстве (код формы по </w:t>
      </w:r>
      <w:hyperlink r:id="rId10" w:history="1">
        <w:r w:rsidRPr="001359F6">
          <w:t>ОКУД</w:t>
        </w:r>
      </w:hyperlink>
      <w:r w:rsidRPr="001359F6">
        <w:t xml:space="preserve"> 0506101);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lastRenderedPageBreak/>
        <w:t xml:space="preserve">- </w:t>
      </w:r>
      <w:r w:rsidRPr="001359F6"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10" w:name="P107"/>
      <w:bookmarkEnd w:id="10"/>
      <w:r w:rsidRPr="001359F6">
        <w:t xml:space="preserve">15. При проверке Сведений о бюджетном обязательстве по документу-основанию, заключенному в целях реализации федеральной целевой </w:t>
      </w:r>
      <w:hyperlink r:id="rId11" w:history="1">
        <w:r w:rsidRPr="001359F6">
          <w:t>программы</w:t>
        </w:r>
      </w:hyperlink>
      <w:r w:rsidRPr="001359F6">
        <w:t xml:space="preserve"> "Социально-экономическое развитие Республики Крым и г. Севастополя до 2020 года" (далее - ФЦП), УФК по Республике Крым дополнительно осуществляет проверку соответствия информации, указанной в Сведениях о бюджетном обязательстве в графе "Примечание", данным об объектах капитального строительства, объектах недвижимости, мероприятиях (укрупненных инвестиционных проектах), включенных в ФЦП, доведенным до УФК по Республике Крым в установленном порядке, в части: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наименования объекта ФЦП;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уникального кода, присвоенного объекту ФЦП (далее - код объекта ФЦП).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16. 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86" w:history="1">
        <w:r w:rsidRPr="001359F6">
          <w:t>пунктами 9</w:t>
        </w:r>
      </w:hyperlink>
      <w:r w:rsidRPr="001359F6">
        <w:t xml:space="preserve">, </w:t>
      </w:r>
      <w:hyperlink w:anchor="P90" w:history="1">
        <w:r w:rsidRPr="001359F6">
          <w:t>13</w:t>
        </w:r>
      </w:hyperlink>
      <w:r w:rsidRPr="001359F6">
        <w:t xml:space="preserve"> - </w:t>
      </w:r>
      <w:hyperlink w:anchor="P107" w:history="1">
        <w:r w:rsidRPr="001359F6">
          <w:t>15</w:t>
        </w:r>
      </w:hyperlink>
      <w:r w:rsidRPr="001359F6">
        <w:t xml:space="preserve"> настоящего Порядка, УФК по Республике Крым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бюджетных средств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контрактов (далее - Извещение о бюджетном обязательстве).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Извещение о бюджетном обязательстве направляется получателю бюджетных средств УФК по Республике Крым: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информационной системе в форме электронного документа с использованием электронной подписи лица, имеющего право действовать от имени УФК по Республике Крым, - в отношении Сведений о бюджетном обязательстве, представленных в форме электронного документа;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на бумажном носителе (код формы по </w:t>
      </w:r>
      <w:hyperlink r:id="rId12" w:history="1">
        <w:r w:rsidRPr="001359F6">
          <w:t>ОКУД</w:t>
        </w:r>
      </w:hyperlink>
      <w:r w:rsidRPr="001359F6">
        <w:t xml:space="preserve"> 0506105) - в отношении Сведений о бюджетном обязательстве, представленных на бумажном носителе.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Извещение о бюджетном обязательстве, сформированное на бумажном носителе, подписывается лицом, имеющим право действовать от имени УФК по Республике Крым.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Учетный номер бюджетного обязательства имеет следующую структуру, состоящую из девятнадцати разрядов: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 1 по 8 разряды - уникальный код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9 и 10 разряды - последние две цифры года, в котором бюджетное обязательство поставлено на учет;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 11 по 19 разряд - уникальный номер бюджетного обязательства, присваиваемый УФК по Республике Крым в рамках одного календарного года.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11" w:name="P120"/>
      <w:bookmarkEnd w:id="11"/>
      <w:r w:rsidRPr="001359F6">
        <w:lastRenderedPageBreak/>
        <w:t xml:space="preserve">17. Одно поставленное на учет бюджетное обязательство может содержать несколько кодов классификации расходов бюджета муниципального образования </w:t>
      </w:r>
      <w:r w:rsidR="0005340B">
        <w:t>Войковское</w:t>
      </w:r>
      <w:r w:rsidR="00EE3D6F">
        <w:t xml:space="preserve"> сельское поселение Ленинского района Республики Крым</w:t>
      </w:r>
      <w:r w:rsidR="00EE3D6F" w:rsidRPr="001359F6">
        <w:t xml:space="preserve"> </w:t>
      </w:r>
      <w:r w:rsidRPr="001359F6">
        <w:t>и кодов объектов ФЦП (при наличии).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Бюджетное обязательство, принятое получателем бюджетных средств в иностранной валюте, учитывается УФК по Республике Крым в сумме рублевого эквивалента бюджетного обязательства, рассчитанной по курсу Центрального банка Российской Федерации, установленному на день заключения (принятия) документа-основания.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18.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86" w:history="1">
        <w:r w:rsidRPr="001359F6">
          <w:t>пунктами 9</w:t>
        </w:r>
      </w:hyperlink>
      <w:r w:rsidRPr="001359F6">
        <w:t xml:space="preserve">, </w:t>
      </w:r>
      <w:hyperlink w:anchor="P90" w:history="1">
        <w:r w:rsidRPr="001359F6">
          <w:t>13</w:t>
        </w:r>
      </w:hyperlink>
      <w:r w:rsidRPr="001359F6">
        <w:t xml:space="preserve"> - </w:t>
      </w:r>
      <w:hyperlink w:anchor="P107" w:history="1">
        <w:r w:rsidRPr="001359F6">
          <w:t>15</w:t>
        </w:r>
      </w:hyperlink>
      <w:r w:rsidRPr="001359F6">
        <w:t xml:space="preserve"> Порядка, УФК по Республике Крым в срок, установленный в </w:t>
      </w:r>
      <w:hyperlink w:anchor="P90" w:history="1">
        <w:r w:rsidRPr="001359F6">
          <w:t>пункте 13</w:t>
        </w:r>
      </w:hyperlink>
      <w:r w:rsidRPr="001359F6">
        <w:t xml:space="preserve"> Порядка: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возвращает получателю бюджетных средств представленные на бумажном носителе Сведения о бюджетном обязательстве с приложением Протокола (код формы по КФД 0531805);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направляет получателю бюджетных средств Протокол в электронном виде, если Сведения о бюджетном обязательстве представлялись в форме электронного документа.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При отзыве получателя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Протоколе указывается причина возврата без исполнения Сведений о бюджетном обязательстве.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19. В первый день текущего финансового года УФК по Республике Крым вносит изменения, в том числе на сумму не исполненного на конец отчетного финансового года бюджетного обязательства, в соответствии с </w:t>
      </w:r>
      <w:hyperlink w:anchor="P88" w:history="1">
        <w:r w:rsidRPr="001359F6">
          <w:t>пунктом 11</w:t>
        </w:r>
      </w:hyperlink>
      <w:r w:rsidRPr="001359F6">
        <w:t xml:space="preserve"> настоящего Порядка, в части графика оплаты бюджетного обязательства, а также в части кодов бюджетной классификации Российской Федерации и кодов объектов ФЦП (при необходимости).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20. В случае ликвидации, реорганизации получателя бюджетных средств либо изменения типа муниципального казенного учреждения муниципального образования </w:t>
      </w:r>
      <w:r w:rsidR="0005340B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Республике Крым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III. Особенности учета бюджетных обязательств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по исполнительным документам, решениям налоговых органов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lastRenderedPageBreak/>
        <w:t xml:space="preserve">21. Сведения о бюджетном обязательстве, возникшем в соответствии с исполнительным документом, решением налогового органа,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 - должником информации об источнике образования задолженности и кодах бюджетной классификации муниципального образования </w:t>
      </w:r>
      <w:r w:rsidR="0005340B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, по которым должны быть произведены расходы бюджета муниципального образования </w:t>
      </w:r>
      <w:r w:rsidR="0005340B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 по исполнению исполнительного документа, решения налогового органа.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22. Постановка на учет бюджетных обязательств (внесение изменений в поставленные на учет бюджетные обязательства), возникших в соответствии с исполнительным документом, решением налогового органа, осуществляется УФК по Республике Крым в течение двух рабочих дней со дня получения Сведений о бюджетном обязательстве. УФК по Республике Крым осуществляет их проверку на: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соответствие информации о бюджетном обязательстве, указанной в Сведениях о бюджетном обязательстве, документу-основанию (исполнительному документу, решению налогового органа, информации об источнике образования задолженности);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соответствие информации о бюджетном обязательстве, указанной в Сведениях о бюджетном обязательстве, составу </w:t>
      </w:r>
      <w:hyperlink w:anchor="P295" w:history="1">
        <w:r w:rsidRPr="001359F6">
          <w:t>информации</w:t>
        </w:r>
      </w:hyperlink>
      <w:r w:rsidRPr="001359F6">
        <w:t>, подлежащей включению в Сведения о бюджетном обязательств</w:t>
      </w:r>
      <w:r>
        <w:t>е в соответствии с приложением №</w:t>
      </w:r>
      <w:r w:rsidRPr="001359F6">
        <w:t xml:space="preserve"> 1 к настоящему Порядку;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соблюдение правил формирования Сведений о бюджетном обязательстве, установленных настоящей главой и </w:t>
      </w:r>
      <w:hyperlink w:anchor="P295" w:history="1">
        <w:r>
          <w:t>приложением №</w:t>
        </w:r>
        <w:r w:rsidRPr="001359F6">
          <w:t xml:space="preserve"> 1</w:t>
        </w:r>
      </w:hyperlink>
      <w:r w:rsidRPr="001359F6">
        <w:t xml:space="preserve"> к настоящему Порядку;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соответствие предмета бюджетного обязательства, указанного в Сведениях о бюджетном обязательстве, коду классификации расходов бюджета муниципального образования </w:t>
      </w:r>
      <w:r w:rsidR="0005340B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>, указанному по соответствующей строке данных Сведений.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В случае отрицательного результата проверки Сведений о бюджетном обязательстве на соответствие требованиям настоящего пункта УФК по Республике Крым в срок, установленный в </w:t>
      </w:r>
      <w:hyperlink w:anchor="P90" w:history="1">
        <w:r w:rsidRPr="001359F6">
          <w:t>пункте 13</w:t>
        </w:r>
      </w:hyperlink>
      <w:r w:rsidRPr="001359F6">
        <w:t xml:space="preserve"> настоящего Порядка: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возвращает получателю бюджетных средств представленные на бумажном носителе Сведения о бюджетном обязательстве с приложением Протокола (код формы по КФД 0531805);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направляет получателю бюджетных средств Протокол в электронном виде, если Сведения о бюджетном обязательстве представлялись в форме электронного документа.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При отзыве получателем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Протоколе указывается причина возврата без исполнения Сведений о бюджетном обязательстве.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23. 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направление получателем бюджетных средств - должником Сведений о бюджетном обязательстве, содержащих уточненную информацию о кодах бюджетной классификации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о </w:t>
      </w:r>
      <w:r w:rsidRPr="001359F6">
        <w:lastRenderedPageBreak/>
        <w:t>документе об отсрочке, о рассрочке или об отложении исполнения судебных актов либо о документе, отменяющем или приостанавливающем исполнение судебного акта, на основании которого выдан исполнительный документ, о документе об отсрочке или рассрочке уплаты налога, сбора, пеней, штрафов или об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случае если в УФК по Республике Крым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24. В случае ликвидации получателя бюджетных средств либо изменения типа муниципального казенного учреждения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IV. Порядок учета денежных обязательств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25.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обязательствам, возникшим из: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а) предусмотренного </w:t>
      </w:r>
      <w:hyperlink r:id="rId13" w:history="1">
        <w:r w:rsidRPr="001359F6">
          <w:t>Порядком</w:t>
        </w:r>
      </w:hyperlink>
      <w:r w:rsidRPr="001359F6">
        <w:t xml:space="preserve"> санкционирования оплаты денежных обязательств получателей средств бюджета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 и администраторов источников финансирования дефицита бюджета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>
        <w:t xml:space="preserve">, утвержденным постановлением </w:t>
      </w:r>
      <w:r w:rsidRPr="001359F6">
        <w:t xml:space="preserve">администрации </w:t>
      </w:r>
      <w:r w:rsidR="00773E15">
        <w:t>Войковское</w:t>
      </w:r>
      <w:r w:rsidR="00857E7A">
        <w:t xml:space="preserve"> сельское поселение Ленинского района Республики </w:t>
      </w:r>
      <w:r w:rsidR="00857E7A" w:rsidRPr="001C465C">
        <w:t>Крым</w:t>
      </w:r>
      <w:r w:rsidRPr="001C465C">
        <w:t xml:space="preserve"> от </w:t>
      </w:r>
      <w:r w:rsidR="00D22FE8">
        <w:t>12</w:t>
      </w:r>
      <w:r w:rsidRPr="001C465C">
        <w:t xml:space="preserve"> </w:t>
      </w:r>
      <w:r w:rsidR="0061161B">
        <w:t>января</w:t>
      </w:r>
      <w:r w:rsidRPr="001C465C">
        <w:t xml:space="preserve"> 201</w:t>
      </w:r>
      <w:r w:rsidR="001C465C" w:rsidRPr="001C465C">
        <w:t>6</w:t>
      </w:r>
      <w:r w:rsidR="0061161B">
        <w:t xml:space="preserve"> года №</w:t>
      </w:r>
      <w:r w:rsidRPr="001C465C">
        <w:t xml:space="preserve"> </w:t>
      </w:r>
      <w:r w:rsidR="00B50B5E">
        <w:t>2</w:t>
      </w:r>
      <w:r w:rsidRPr="001359F6">
        <w:t xml:space="preserve"> (далее - Порядок санкционирования оплаты денежных обязательств получателей бюджетных средств)</w:t>
      </w:r>
      <w:r w:rsidR="0061161B">
        <w:t xml:space="preserve"> постановления № 38 от 24.01.2017 года «О внесении изменений в постановление администрации Войковского сельского поселения Ленинского района Республики Крым от 12 января 2016 года №2</w:t>
      </w:r>
      <w:r w:rsidRPr="001359F6">
        <w:t xml:space="preserve">, документа, подтверждающего возникновение денежного обязательства (далее - документы, подтверждающие возникновение денежных обязательств), предусмотренного </w:t>
      </w:r>
      <w:hyperlink w:anchor="P64" w:history="1">
        <w:r w:rsidRPr="001359F6">
          <w:t>подпунктом "а" пункта 7</w:t>
        </w:r>
      </w:hyperlink>
      <w:r w:rsidRPr="001359F6">
        <w:t xml:space="preserve"> настоящего Порядка;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б) предусмотренного Порядком санкционирования оплаты денежных обязательств получателей средств бюджета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, возникающего из документов, подтверждающих возникновение денежных обязательств из документов-оснований в соответствии с </w:t>
      </w:r>
      <w:hyperlink w:anchor="P73" w:history="1">
        <w:r w:rsidRPr="001359F6">
          <w:t>подпунктом "б" пункта 7</w:t>
        </w:r>
      </w:hyperlink>
      <w:r w:rsidRPr="001359F6">
        <w:t xml:space="preserve"> настоящего Порядка.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26. Сведения о денежном обязательстве формируются УФК по Республике Крым после осуществления санкционирования расходов получателей бюджетных средств и в срок, установленный Порядком санкционирования оплаты денежных обязательств получателей бюджетных средств.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27. В случае положительного результата осуществления санкционирования расходов получателя бюджетных средств УФК по Республике Крым присваивает учетный номер денежному </w:t>
      </w:r>
      <w:r w:rsidRPr="001359F6">
        <w:lastRenderedPageBreak/>
        <w:t>обязательству.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Учетный номер денежного обязательства имеет следующую структуру, состоящую из двадцати двух разрядов: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 1 по 19 разряд - учетный номер соответствующего бюджетного обязательства;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с 20 по 22 разряд - порядковый номер денежного обязательства.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V. Представление информации о бюджетных и денежных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обязательствах, учтенных в УФК по Республике Крым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28. Информация о бюджетных и денежных обязательствах предоставляется:</w:t>
      </w:r>
    </w:p>
    <w:p w:rsidR="005C2DF1" w:rsidRPr="001359F6" w:rsidRDefault="005C2DF1" w:rsidP="005C2DF1">
      <w:pPr>
        <w:widowControl w:val="0"/>
        <w:autoSpaceDE w:val="0"/>
        <w:autoSpaceDN w:val="0"/>
        <w:spacing w:before="280"/>
        <w:jc w:val="both"/>
      </w:pPr>
      <w:r>
        <w:t xml:space="preserve">- </w:t>
      </w:r>
      <w:r w:rsidRPr="001359F6">
        <w:t>УФК по Республике Крым в виде до</w:t>
      </w:r>
      <w:r>
        <w:t>кументов, определенных пунктом 30</w:t>
      </w:r>
      <w:r w:rsidRPr="001359F6">
        <w:t xml:space="preserve"> настоящего Порядка, по запросам администрации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, главных распорядителей бюджетных средств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, получателей бюджетных средств с учетом положений </w:t>
      </w:r>
      <w:r>
        <w:t xml:space="preserve">29 </w:t>
      </w:r>
      <w:r w:rsidRPr="001359F6">
        <w:t>настоящего Порядка.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29. Информация о бюджетных и денежных обязательствах предоставляется: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Администрации</w:t>
      </w:r>
      <w:r>
        <w:t xml:space="preserve">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="00857E7A" w:rsidRPr="001359F6">
        <w:t xml:space="preserve"> </w:t>
      </w:r>
      <w:r w:rsidRPr="001359F6">
        <w:t>- по всем бюджетным и денежным обязательствам;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главным распорядителям бюджетных средств муниципального образования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 xml:space="preserve"> - в части бюджетных и денежных обязательств подведомственных им получателей бюджетных средств;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получателям бюджетных средств - в части бюджетных и денежных обязательств соответствующего получателя бюджетных средств;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30. Информация о бюджетных и денежных обязательствах предоставляется в срок не позже трех рабочих дней в соответствии со следующими положениями: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1) ежемесячно и в случае необходимости по запросу администрации </w:t>
      </w:r>
      <w:r w:rsidR="00773E15">
        <w:t>Войковское</w:t>
      </w:r>
      <w:r w:rsidR="00857E7A">
        <w:t xml:space="preserve"> сельско</w:t>
      </w:r>
      <w:r w:rsidR="004142CA">
        <w:t>го</w:t>
      </w:r>
      <w:r w:rsidR="00857E7A">
        <w:t xml:space="preserve"> поселени</w:t>
      </w:r>
      <w:r w:rsidR="004142CA">
        <w:t>я</w:t>
      </w:r>
      <w:r w:rsidR="00857E7A">
        <w:t xml:space="preserve"> Ленинского района Республики Крым</w:t>
      </w:r>
      <w:r w:rsidRPr="001359F6">
        <w:t xml:space="preserve"> либо по запросу иного органа местного самоуправления муниципального образования</w:t>
      </w:r>
      <w:r>
        <w:t xml:space="preserve"> </w:t>
      </w:r>
      <w:r w:rsidR="00773E15">
        <w:t>Войковское</w:t>
      </w:r>
      <w:r w:rsidR="00857E7A">
        <w:t xml:space="preserve"> сельское поселение Ленинского района Республики Крым</w:t>
      </w:r>
      <w:r w:rsidRPr="001359F6">
        <w:t>, уполномоченного в соответствии с законодательством Республики Крым на получение такой информации, УФК по Республике Крым представляет с указанными в запросе детализацией и группировкой показателей:</w:t>
      </w:r>
    </w:p>
    <w:p w:rsidR="005C2DF1" w:rsidRPr="001359F6" w:rsidRDefault="005C2DF1" w:rsidP="005C2DF1">
      <w:pPr>
        <w:widowControl w:val="0"/>
        <w:autoSpaceDE w:val="0"/>
        <w:autoSpaceDN w:val="0"/>
        <w:spacing w:before="200"/>
        <w:jc w:val="both"/>
      </w:pPr>
      <w:r>
        <w:t>а) информацию</w:t>
      </w:r>
      <w:r w:rsidRPr="001359F6">
        <w:t xml:space="preserve"> о принятых на учет ____________________________________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                                                                            (бюджетных, денежных)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>
        <w:t>обязательствах (код</w:t>
      </w:r>
      <w:r w:rsidRPr="001359F6">
        <w:t xml:space="preserve"> формы по </w:t>
      </w:r>
      <w:hyperlink r:id="rId14" w:history="1">
        <w:r w:rsidRPr="001359F6">
          <w:t>ОКУД</w:t>
        </w:r>
      </w:hyperlink>
      <w:r w:rsidRPr="001359F6">
        <w:t xml:space="preserve"> 0506601) (да</w:t>
      </w:r>
      <w:r>
        <w:t xml:space="preserve">лее - Информация о принятых на учет </w:t>
      </w:r>
      <w:r w:rsidRPr="001359F6">
        <w:t>обязательствах), сформированную по состоянию н</w:t>
      </w:r>
      <w:r>
        <w:t xml:space="preserve">а 1-е число месяца, указанного </w:t>
      </w:r>
      <w:r w:rsidRPr="001359F6">
        <w:t>в запросе, или на 1-е число месяца, в котором поступил запрос, нарастающим итогом с начала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>
        <w:t xml:space="preserve">б) информацию об исполнении </w:t>
      </w:r>
      <w:r w:rsidRPr="001359F6">
        <w:t>_______________________________________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                                                                             (бюджетных, денежных)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>
        <w:t>обязательств</w:t>
      </w:r>
      <w:r w:rsidRPr="001359F6">
        <w:t xml:space="preserve"> (код формы по </w:t>
      </w:r>
      <w:hyperlink r:id="rId15" w:history="1">
        <w:r w:rsidRPr="001359F6">
          <w:t>ОКУД</w:t>
        </w:r>
      </w:hyperlink>
      <w:r w:rsidRPr="001359F6">
        <w:t xml:space="preserve"> 0506603) (далее - Информация об исполнении (обязательств), сформированную на дату, указанную в запросе;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>
        <w:lastRenderedPageBreak/>
        <w:t xml:space="preserve">2) </w:t>
      </w:r>
      <w:r w:rsidRPr="001359F6">
        <w:t xml:space="preserve">по запросу главного распорядителя бюджетных средств муниципального образования </w:t>
      </w:r>
      <w:r w:rsidR="00773E15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>представляет с указанными в запро</w:t>
      </w:r>
      <w:r>
        <w:t xml:space="preserve">се детализацией и группировкой показателей  Информацию </w:t>
      </w:r>
      <w:r w:rsidRPr="001359F6">
        <w:t>о принятых на уче</w:t>
      </w:r>
      <w:r>
        <w:t xml:space="preserve">т обязательствах по находящимся в </w:t>
      </w:r>
      <w:r w:rsidRPr="001359F6">
        <w:t xml:space="preserve">ведении главного распорядителя бюджетных средств муниципального образования </w:t>
      </w:r>
      <w:r w:rsidR="00773E15">
        <w:t>Войковское</w:t>
      </w:r>
      <w:r w:rsidR="0099255A">
        <w:t xml:space="preserve"> сельское поселение Ленинского района Республики Крым</w:t>
      </w:r>
      <w:r>
        <w:t xml:space="preserve"> получателям бюджетных средств, </w:t>
      </w:r>
      <w:r w:rsidRPr="001359F6">
        <w:t>сформирован</w:t>
      </w:r>
      <w:r>
        <w:t>ную по состоянию на 1-е число месяца, указанного в запросе,</w:t>
      </w:r>
      <w:r w:rsidRPr="001359F6">
        <w:t xml:space="preserve"> или на 1-е число месяца, в котором поступил запрос, нарастающим итогом с начала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>
        <w:t xml:space="preserve">3) по запросу </w:t>
      </w:r>
      <w:r w:rsidRPr="001359F6">
        <w:t>по</w:t>
      </w:r>
      <w:r>
        <w:t>лучателя бюджетных средств УФК по Республике Крым предоставляет Справку об исполнении принятых на</w:t>
      </w:r>
      <w:r w:rsidRPr="001359F6">
        <w:t xml:space="preserve"> учет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______________________________________________________________ обязательств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                     (бюджетных, денежных)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(далее - Справка об исполнении обязательств) (код формы по </w:t>
      </w:r>
      <w:hyperlink r:id="rId16" w:history="1">
        <w:r w:rsidRPr="001359F6">
          <w:t>ОКУД</w:t>
        </w:r>
      </w:hyperlink>
      <w:r w:rsidRPr="001359F6">
        <w:t xml:space="preserve"> 0506602) по бюджетным обязательствам.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Справка об исполнении обязательств формируется без направления запроса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УФК по Республике Крым на основании Сведений об обязательствах;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 xml:space="preserve">4) по запросу получателя бюджетных средств УФК по Республике Крым по месту обслуживания получателя бюджетных средств формирует Справку о не 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бюджета муниципального образования </w:t>
      </w:r>
      <w:r w:rsidR="00773E15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бюджетам муниципальных образований муниципального образования </w:t>
      </w:r>
      <w:r w:rsidR="0099255A">
        <w:t>Ленинский</w:t>
      </w:r>
      <w:r>
        <w:t xml:space="preserve"> район Республики Крым</w:t>
      </w:r>
      <w:r w:rsidRPr="001359F6">
        <w:t xml:space="preserve"> субсидий, субвенций и иных межбюджетных трансфертов (далее - соглашение (нормативный правовой акт) о предоставлении межбюджетных трансфертов), соглашениям (нормативным правовым актам) о предоставлении субсидий юридическим лицам (код формы по </w:t>
      </w:r>
      <w:hyperlink r:id="rId17" w:history="1">
        <w:r w:rsidRPr="001359F6">
          <w:t>ОКУД</w:t>
        </w:r>
      </w:hyperlink>
      <w:r w:rsidRPr="001359F6">
        <w:t xml:space="preserve"> 0506103) (далее - Справка о неисполненных бюджетных обязательствах).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Справка о неисполненных бюджетных обязательствах формируетс</w:t>
      </w:r>
      <w:r>
        <w:t xml:space="preserve">я по состоянию на 1 </w:t>
      </w:r>
      <w:r w:rsidRPr="001359F6">
        <w:t xml:space="preserve">января </w:t>
      </w:r>
      <w:r>
        <w:t xml:space="preserve"> </w:t>
      </w:r>
      <w:r w:rsidRPr="001359F6">
        <w:t xml:space="preserve">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из бюджета муниципального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 xml:space="preserve">бюджетам муниципальных образований муниципального образования </w:t>
      </w:r>
      <w:r w:rsidR="0099255A">
        <w:t>Ленинского</w:t>
      </w:r>
      <w:r>
        <w:t xml:space="preserve"> район Республики Крым</w:t>
      </w:r>
      <w:r w:rsidRPr="001359F6">
        <w:t xml:space="preserve"> субсидий, субвенций, иных межбюджетных трансфертов, соглашений (нормативных правовых актов) о предоставлении субсидий юридическим лицам, поставленных на учет в УФК по Республике Крым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 оплате в отчетном финансовом году, а также о не 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По запросу главного распорядителя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 xml:space="preserve">УФК по Республике Крым формирует сводную Справку о неисполненных бюджетных обязательствах получателей бюджетных средств, находящихся в ведении главного распорядителя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lastRenderedPageBreak/>
        <w:t xml:space="preserve">Главные распорядители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не позднее пятого рабочего дня февраля текущего финансового года представляют в УФК по Республике Крым для подтверждения Информацию об объеме не 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услуг, а также соглашений (нормативных правовых актов) о предоставлении из бюджета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бюджетам муниципальных образований муниципального образования </w:t>
      </w:r>
      <w:r>
        <w:t xml:space="preserve">  </w:t>
      </w:r>
      <w:r w:rsidR="0099255A">
        <w:t>Ленинский</w:t>
      </w:r>
      <w:r>
        <w:t xml:space="preserve"> район Республики Крым</w:t>
      </w:r>
      <w:r w:rsidRPr="001359F6">
        <w:t xml:space="preserve"> субсидий, субвенций и иных межбюджетных трансфертов, соглашений (нормативных правовых актов) о предоставлении субсидий юридическим лицам (код формы по </w:t>
      </w:r>
      <w:hyperlink r:id="rId18" w:history="1">
        <w:r w:rsidRPr="001359F6">
          <w:t>ОКУД</w:t>
        </w:r>
      </w:hyperlink>
      <w:r w:rsidRPr="001359F6">
        <w:t xml:space="preserve"> 0506104) (далее - Информация об объеме лимитов бюджетных обязательств).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Информа</w:t>
      </w:r>
      <w:r>
        <w:t>ция об объеме лимитов бюджетных</w:t>
      </w:r>
      <w:r w:rsidRPr="001359F6">
        <w:t xml:space="preserve"> обязательств представляется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12" w:name="P205"/>
      <w:bookmarkEnd w:id="12"/>
      <w:r w:rsidRPr="001359F6">
        <w:t xml:space="preserve">УФК по Республике Крым в течение двух рабочих дней после дня предоставления главным распорядителем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Информации об объеме лимитов бюджетных обязательств проверяет указанную информацию на непревышение суммы, на которую в текущем финансовом году могут быть увеличены бюджетные ассигнования главному распорядителю средств бюджета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на оплату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, сформированной УФК по Республике Крым по данному главному распорядителю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При положительном результате проверки в соответствии с требованиями </w:t>
      </w:r>
      <w:hyperlink w:anchor="P205" w:history="1">
        <w:r w:rsidRPr="001359F6">
          <w:t>абзаца шестого</w:t>
        </w:r>
      </w:hyperlink>
      <w:r w:rsidRPr="001359F6">
        <w:t xml:space="preserve"> настоящего подпункта УФК по Республике Крым подтверждает Информацию об объеме лимитов бюджетных обязательств путем ее подписания электронной подписью лица, имеющего право действовать от имени УФК по Республике Крым.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Если Информация об объеме лимитов бюджетных обязательств не соответствует требованиям </w:t>
      </w:r>
      <w:hyperlink w:anchor="P205" w:history="1">
        <w:r w:rsidRPr="001359F6">
          <w:t>абзаца шестого</w:t>
        </w:r>
      </w:hyperlink>
      <w:r w:rsidRPr="001359F6">
        <w:t xml:space="preserve"> настоящего подпункта, УФК по Республике Крым не позднее двух рабочих дней после дня представления Информации об объеме лимитов бюджетных обязательств главным распорядителем бюджетных средств муниципального образования </w:t>
      </w:r>
      <w:r w:rsidR="0061161B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 xml:space="preserve">направляет главному распорядителю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Протокол, в котором указывается причина возврата Информации о неисполненных бюджетных обязательствах.</w:t>
      </w:r>
    </w:p>
    <w:p w:rsidR="005C2DF1" w:rsidRPr="001359F6" w:rsidRDefault="005C2DF1" w:rsidP="005C2DF1">
      <w:pPr>
        <w:widowControl w:val="0"/>
        <w:autoSpaceDE w:val="0"/>
        <w:autoSpaceDN w:val="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outlineLvl w:val="1"/>
        <w:rPr>
          <w:b/>
        </w:rPr>
      </w:pPr>
      <w:r w:rsidRPr="001359F6">
        <w:rPr>
          <w:b/>
        </w:rPr>
        <w:t>VI. Указания по заполнению документов,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предусмотренных Порядком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both"/>
      </w:pPr>
      <w:r w:rsidRPr="001359F6">
        <w:t>31. Справка об исполнении обязательств формируется УФК по Республике Крым нарастающим итогом с начала финансового года в следующем порядке.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lastRenderedPageBreak/>
        <w:t>В заголовочной части Справки об исполнении обязательств указывается вид обязательства - "бюджетное" или "денежное", в отношении которого формируется данная справка.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табличной части Справки об исполнении обязательств отражаются показатели: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1 - 4 - составная часть кода бюджетной классификации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по которому в УФК по Республике Крым приняты на учет бюджетные или денежные обязательства;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5 - 7 -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10 - учетный номер бюджетного или денежного обязательства;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11 - код объекта федеральной адресной инвестиционной программы (далее - ФАИП) (при наличии);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12 - 14 - принятые на учет в УФК по Республике Крым бюджетные или денежные обязательства соответственно на текущий финансовый год (с учетом неисполненных бюджетных обязательств прошлых лет), на первый и на второй годы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Республики Крым;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графе 17 - сумма неисполненных бюджетных или денежных обязательств текущего финансового года в разрезе кодов бюджетной классификации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>(показатель графы 12 минус показатель графы 15);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18 - 19 - сумма и процент неиспользованного остатка лимитов бюджетных обязательств текущего финансового года.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32. Информация о принятых на учет обязательствах формируется УФК по Республике Крым в следующем порядке.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При формировании Информации о принятых на учет обязательствах в целом по всем получателям бюджетных средств реквизит заголовочной части "Главный распорядитель (распорядитель) бюджетных средств" не заполняется.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Информация о принятых на учет обязательствах формируется в разрезе участников бюджетного процесса в соответствии с запросом администрации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, главных распорядителей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 </w:t>
      </w:r>
      <w:r w:rsidRPr="001359F6">
        <w:t>В заголовочной части Информации о принятых на учет обязательствах указывается вид обязательства "бюджетное" или "денежное", в отношении которого формируется данная информация.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Табличная часть формы Информации о принятых на учет обязательствах заполняется следующим образом: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1 - 4 - составная часть кода бюджетной классификации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учтено бюджетное или </w:t>
      </w:r>
      <w:r w:rsidRPr="001359F6">
        <w:lastRenderedPageBreak/>
        <w:t xml:space="preserve">денежное обязательство. Степень детализации кодов бюджетной классификации муниципального образования </w:t>
      </w:r>
      <w:r w:rsidR="004F0082">
        <w:t>Октябрьское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или перечень кодов бюджетной классификации Республики Крым, в разрезе которых в Информации приводятся сведения о принятых получателями бюджетных средств бюджетных или денежных обязательствах, устанавливается </w:t>
      </w:r>
      <w:r>
        <w:t xml:space="preserve">администрацией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, главными распорядителями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по запросу которых формируется Информация о принятых на учет обязательствах;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5 - код валюты по ОКВ, в которой принято бюджетное или денежное обязательство;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6 - код объекта ФАИП (при наличии);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7 отражаются суммы неисполненных обязательств прошлых лет;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8 - 24 отражаются суммы принятых бюджетных или денежных обязательств за счет средств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в валюте Российской Федерации.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8 - 19 - в разрезе каждого месяца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20 - итоговая сумма бюджетных или денежных обязательств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21 - сумма бюджетных или денежных обязательств, принятая на первый год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22 - сумма бюджетных или денежных обязательств, принятая на второй год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23 - сумма бюджетных или денежных обязательств, принятая на третий год после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24 - сумма бюджетных или денежных обязательств, принятая на последующие годы после текущего финансового года.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По строке "Итого по коду БК" в графах 7 - 24 указывается итоговая сумма бюджетных или денежных обязательств группировочно по всем кодам бюджетной классификации Российской Федерации, указанным в графах 1 - 4.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По строке "Итого по участнику бюджетного процесса" по графам 7 - 24 указываются итоговые суммы бюджетных или денежных обязательств в целом по главному распорядителю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по всем или по отдельным получателям бюджетных средств, как определено в запросе администрации</w:t>
      </w:r>
      <w:r>
        <w:t xml:space="preserve">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, главного распорядителя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соответственно.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случае формирования Информации о принятых на учет бюджетных обязательствах в целом по получателям бюджетных средств строка "Итого по участнику бюджетного процесса" не заполняется.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По строке "Всего" по графам 7 - 24 указываются итоговые суммы бюджетных или денежных </w:t>
      </w:r>
      <w:r w:rsidRPr="001359F6">
        <w:lastRenderedPageBreak/>
        <w:t>обязательств.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УФК по Республике Крым представляет сводную Информацию о принятых на</w:t>
      </w:r>
      <w:r>
        <w:t xml:space="preserve"> учет обязательствах по запросу</w:t>
      </w:r>
      <w:r w:rsidRPr="001359F6">
        <w:t xml:space="preserve"> администрации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33. Информация об исполнении обязательств формируется УФК по Республике Крым в следующем порядке.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заголовочной части Информации об исполнении обязательств указывается вид обязательства "бюджетное" или "денежное", в отношении которого формируется данная информация.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табличной части Информации об исполнении обязательств отражаются: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1 - 4 - составная часть кода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по которому в УФК по Республике Крым учтено бюджетное или денежное обязательство;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5 - 7 - сумма доведенных лимитов бюджетных обязательств на текущий финансовый год, первый год планового периода, второй год планового периода;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8 - 10 - принятые на учет бюджетные или денежные обязательства за счет средств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соответственно на текущий финансовый год (с учетом неисполненных обязательств прошлых лет) (графа 8), на первый год планового периода (графа 9), на второй год планового периода (графа 10);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11 - 12 - суммы и процент бюджетных или денежных обязательств, исполненных с начала текущего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13 - суммы бюджетных или денежных обязательств текущего финансового года (с учетом суммы неисполненных обязательств прошлых лет), не исполненных на дату формирования Информации об исполнении обязательств, рассчитанные как разница показателей по графе 8 и по графе 11;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14 - 15 - сумма и процент неиспользованных остатков лимитов бюджетных обязательств текущего финансового года.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В случае представления Информации об исполнении обязательств в </w:t>
      </w:r>
      <w:r>
        <w:t>администрацию</w:t>
      </w:r>
      <w:r w:rsidRPr="001359F6">
        <w:t xml:space="preserve">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 xml:space="preserve">УФК по Республике Крым формирует табличную часть Информации об исполнении обязательств в разрезе главных распорядителей средств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. При этом в наименовании строки "Итого по коду главы" указывается код главного распорядителя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по бюджетной классификации Российской Федерации, с отражением в графах 5 - 15 итоговых данных по получателям бюджетных средств, подведомственным данному главному распорядителю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По строке "Всего" в графах 5 - 15 указываются итоговые данные в целом за отчетный период.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34. Справка о неисполненных бюджетных обязательствах формируется УФК по Республике Крым в следующем порядке.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В реквизите заголовочной части "Кому: Получатель средств федерального бюджета, главный </w:t>
      </w:r>
      <w:r w:rsidRPr="001359F6">
        <w:lastRenderedPageBreak/>
        <w:t>распорядитель средств федерального бюджета" или "Территориальный орган Федерального казначейства" указывается орган, которому представляется Справка о неисполненных бюджетных обязательствах.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табличной части Справки о неисполненных бюджетных обязательствах отражаются: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1 - 5 - составная часть кода классификации расходов бюджета муниципального образования </w:t>
      </w:r>
      <w:r w:rsidR="003F6F30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и кода объекта ФАИП (при наличии), по которому в УФК по Республике Крым поставлены на учет бюджетные обязательства, возникшие из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субсидии юридическим лицам, подлежавшие оплате в отчетном финансовом году, не исполненные по состоянию на конец отчетного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6 и 7 - соответственно наименование получателя бюджетных средств - муниципального заказчика, главного распорядителя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у которого по состоянию на конец отчетного финансового года имеются неисполненные бюджетные обязательства по муниципальному контракту, договору, соглашению (нормативному правовому акту) о предоставлении межбюджетных трансфертов, соглашению (нормативному правовому акту) о предоставлении субсидии юридическим лицам, и его код по Сводному реестру;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8 и 9 - соответственно номер и дата муниципального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графах 10 и 11 - соответственно номер и сумма неисполненного остатка бюджетного обязательства по каждому муниципальному контракту, договору, соглашению (нормативному правовому акту) о предоставлении межбюджетных трансфертов, соглашению (нормативному правовому акту) о предоставлении субсидии юридическим лицам, реквизиты которого указаны в графах 8 и 9;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графе 12 - общий объем не 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субсидии юридическим лицам), сгруппированных по каждому получателю бюджетных средств - муниципальному заказчику, главному распорядителю и по каждому коду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14 - сумма, в пределах которой главному р</w:t>
      </w:r>
      <w:r>
        <w:t xml:space="preserve">аспорядителю бюджетных средств </w:t>
      </w:r>
      <w:r w:rsidRPr="001359F6">
        <w:t xml:space="preserve">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могут быть увеличены бюджетные ассигнования текущего финансового года на оплату </w:t>
      </w:r>
      <w:r w:rsidRPr="001359F6">
        <w:lastRenderedPageBreak/>
        <w:t>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субсидии юридическим лицам, реквизиты которых указаны в графах 8 и 9.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При этом в графе 14 по соответствующему коду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отражается наименьшая из сумм, указанных в графах 12 и 13.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По строке "Итого по коду бюджетной классификации" в графах 12 - 14 указываются итоговые суммы по каждому коду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отраженному в графах 1 - 4.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 xml:space="preserve">По строке "Всего по коду главы" в графах 12 - 14 указываются итоговые данные, сгруппированные по каждому главному распорядителю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bookmarkStart w:id="13" w:name="P269"/>
      <w:bookmarkEnd w:id="13"/>
      <w:r w:rsidRPr="001359F6">
        <w:t xml:space="preserve">35. Информация об объеме лимитов бюджетных обязательств формируется главным распорядителем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 xml:space="preserve"> в следующем порядке.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реквизите заголовочной части "Кому: Территориальный орган Федерального казначейства" главный распорядитель бюджетных средств Республики Крым указывает "УФК по Республике Крым", которому представляется Информация об объеме лимитов бюджетных обязательств.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 w:rsidRPr="001359F6">
        <w:t>В табличной части Информации об объеме лимитов бюджетных обязательств отражаются: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графах 1 - 4 - составная часть кода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, по которому в УФК по Республике Крым в отчетном финансовом году были поставлены на учет бюджетные обязательства по муниципальному контракту, договору, соглашению (нормативному правовому акту) о предоставлении межбюджетных трансфертов, соглашению (нормативному правовому акту) о предоставлении субсидии юридическим лицам, подлежавшие в соответствии с условиями данного муниципального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 оплате в отчетном финансовом году и не исполненные по состоянию на конец отчетного финансового года;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графе 5 - неиспользованный остаток лимитов бюджетных обязательств отчетного финансового года по каждому коду классификации расходов бюджета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Pr="001359F6">
        <w:t>;</w:t>
      </w: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>в графе 6 - объем не исполненных в отчетном финансовом году бюджетных обязательств по муниципальным контрактам, договорам, соглашениям (нормативным правовым актам) о предоставлении межбюджетных трансфертов, соглашениям (нормативным правовым актам) о предоставлении субсидии юридическим лицам;</w:t>
      </w:r>
    </w:p>
    <w:p w:rsidR="005C2DF1" w:rsidRDefault="005C2DF1" w:rsidP="005C2DF1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Pr="001359F6">
        <w:t xml:space="preserve">в графе 7 - сумма, на которую главному распорядителю бюджетных средств муниципального образования </w:t>
      </w:r>
      <w:r w:rsidR="00931CF6">
        <w:t>Войковское</w:t>
      </w:r>
      <w:r w:rsidR="0099255A">
        <w:t xml:space="preserve"> сельское поселение Ленинского района Республики Крым</w:t>
      </w:r>
      <w:r w:rsidR="0099255A" w:rsidRPr="001359F6">
        <w:t xml:space="preserve"> </w:t>
      </w:r>
      <w:r w:rsidRPr="001359F6">
        <w:t xml:space="preserve">в текущем финансовом году могут быть увеличены бюджетные ассигнования на оплату неисполненных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</w:t>
      </w:r>
      <w:r w:rsidRPr="001359F6">
        <w:lastRenderedPageBreak/>
        <w:t>межбюджетных трансфертов оплате в отчетном финансовом году.</w:t>
      </w:r>
    </w:p>
    <w:p w:rsidR="005C2DF1" w:rsidRDefault="005C2DF1" w:rsidP="005C2DF1">
      <w:pPr>
        <w:widowControl w:val="0"/>
        <w:autoSpaceDE w:val="0"/>
        <w:autoSpaceDN w:val="0"/>
        <w:spacing w:before="220"/>
        <w:jc w:val="both"/>
      </w:pPr>
    </w:p>
    <w:p w:rsidR="005C2DF1" w:rsidRDefault="005C2DF1" w:rsidP="005C2DF1">
      <w:pPr>
        <w:widowControl w:val="0"/>
        <w:autoSpaceDE w:val="0"/>
        <w:autoSpaceDN w:val="0"/>
        <w:spacing w:before="220"/>
        <w:jc w:val="both"/>
      </w:pPr>
    </w:p>
    <w:p w:rsidR="005C2DF1" w:rsidRPr="001359F6" w:rsidRDefault="005C2DF1" w:rsidP="005C2DF1">
      <w:pPr>
        <w:widowControl w:val="0"/>
        <w:autoSpaceDE w:val="0"/>
        <w:autoSpaceDN w:val="0"/>
        <w:spacing w:before="220"/>
        <w:jc w:val="both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79123E" w:rsidRDefault="0079123E" w:rsidP="005C2DF1">
      <w:pPr>
        <w:widowControl w:val="0"/>
        <w:autoSpaceDE w:val="0"/>
        <w:autoSpaceDN w:val="0"/>
        <w:jc w:val="right"/>
        <w:outlineLvl w:val="1"/>
      </w:pPr>
    </w:p>
    <w:p w:rsidR="005C2DF1" w:rsidRPr="001359F6" w:rsidRDefault="005C2DF1" w:rsidP="005C2DF1">
      <w:pPr>
        <w:widowControl w:val="0"/>
        <w:autoSpaceDE w:val="0"/>
        <w:autoSpaceDN w:val="0"/>
        <w:jc w:val="right"/>
        <w:outlineLvl w:val="1"/>
      </w:pPr>
      <w:r>
        <w:t>Приложение №</w:t>
      </w:r>
      <w:r w:rsidRPr="001359F6">
        <w:t xml:space="preserve"> 1</w:t>
      </w:r>
    </w:p>
    <w:p w:rsidR="005C2DF1" w:rsidRPr="001359F6" w:rsidRDefault="005C2DF1" w:rsidP="005C2DF1">
      <w:pPr>
        <w:widowControl w:val="0"/>
        <w:autoSpaceDE w:val="0"/>
        <w:autoSpaceDN w:val="0"/>
        <w:jc w:val="right"/>
      </w:pPr>
      <w:r w:rsidRPr="001359F6">
        <w:t>к Порядку</w:t>
      </w:r>
    </w:p>
    <w:p w:rsidR="005C2DF1" w:rsidRDefault="005C2DF1" w:rsidP="005C2DF1">
      <w:pPr>
        <w:widowControl w:val="0"/>
        <w:autoSpaceDE w:val="0"/>
        <w:autoSpaceDN w:val="0"/>
        <w:jc w:val="right"/>
      </w:pPr>
      <w:r w:rsidRPr="001359F6">
        <w:lastRenderedPageBreak/>
        <w:t>учета Управлением Федерального казначейства</w:t>
      </w:r>
      <w:r>
        <w:t xml:space="preserve"> </w:t>
      </w:r>
      <w:r w:rsidRPr="001359F6">
        <w:t>по</w:t>
      </w:r>
    </w:p>
    <w:p w:rsidR="005C2DF1" w:rsidRPr="001359F6" w:rsidRDefault="005C2DF1" w:rsidP="005C2DF1">
      <w:pPr>
        <w:widowControl w:val="0"/>
        <w:autoSpaceDE w:val="0"/>
        <w:autoSpaceDN w:val="0"/>
        <w:jc w:val="right"/>
      </w:pPr>
      <w:r w:rsidRPr="001359F6">
        <w:t>Республике Крым бюджетных и денежных обязательств</w:t>
      </w:r>
    </w:p>
    <w:p w:rsidR="005C2DF1" w:rsidRPr="001359F6" w:rsidRDefault="005C2DF1" w:rsidP="005C2DF1">
      <w:pPr>
        <w:widowControl w:val="0"/>
        <w:autoSpaceDE w:val="0"/>
        <w:autoSpaceDN w:val="0"/>
        <w:jc w:val="right"/>
      </w:pPr>
      <w:r w:rsidRPr="001359F6">
        <w:t>получателей бюджетных средств муниципального</w:t>
      </w:r>
    </w:p>
    <w:p w:rsidR="0099255A" w:rsidRDefault="005C2DF1" w:rsidP="0099255A">
      <w:pPr>
        <w:widowControl w:val="0"/>
        <w:autoSpaceDE w:val="0"/>
        <w:autoSpaceDN w:val="0"/>
        <w:jc w:val="right"/>
      </w:pPr>
      <w:r w:rsidRPr="001359F6">
        <w:t xml:space="preserve">образования </w:t>
      </w:r>
      <w:r w:rsidR="00B55B20">
        <w:t>Войковское</w:t>
      </w:r>
      <w:r w:rsidR="0099255A">
        <w:t xml:space="preserve"> сельское поселение</w:t>
      </w:r>
    </w:p>
    <w:p w:rsidR="0099255A" w:rsidRDefault="0099255A" w:rsidP="0099255A">
      <w:pPr>
        <w:widowControl w:val="0"/>
        <w:autoSpaceDE w:val="0"/>
        <w:autoSpaceDN w:val="0"/>
        <w:jc w:val="right"/>
      </w:pPr>
      <w:r>
        <w:t xml:space="preserve"> Ленинского района Республики Крым</w:t>
      </w:r>
      <w:r w:rsidR="005C2DF1" w:rsidRPr="001359F6">
        <w:t>,</w:t>
      </w:r>
      <w:r w:rsidR="005C2DF1">
        <w:t xml:space="preserve"> </w:t>
      </w:r>
    </w:p>
    <w:p w:rsidR="005C2DF1" w:rsidRDefault="005C2DF1" w:rsidP="0099255A">
      <w:pPr>
        <w:widowControl w:val="0"/>
        <w:autoSpaceDE w:val="0"/>
        <w:autoSpaceDN w:val="0"/>
        <w:jc w:val="right"/>
      </w:pPr>
      <w:r>
        <w:t xml:space="preserve">утвержденному постановлением </w:t>
      </w:r>
    </w:p>
    <w:p w:rsidR="0099255A" w:rsidRDefault="005C2DF1" w:rsidP="0099255A">
      <w:pPr>
        <w:widowControl w:val="0"/>
        <w:autoSpaceDE w:val="0"/>
        <w:autoSpaceDN w:val="0"/>
        <w:jc w:val="right"/>
      </w:pPr>
      <w:r>
        <w:t xml:space="preserve">администрации </w:t>
      </w:r>
      <w:r w:rsidR="00B55B20">
        <w:t>Войковского</w:t>
      </w:r>
      <w:r w:rsidR="0099255A">
        <w:t xml:space="preserve"> сельс</w:t>
      </w:r>
      <w:r w:rsidR="00B55B20">
        <w:t>кого поселения</w:t>
      </w:r>
      <w:r w:rsidR="0099255A">
        <w:t xml:space="preserve"> </w:t>
      </w:r>
    </w:p>
    <w:p w:rsidR="005C2DF1" w:rsidRPr="001359F6" w:rsidRDefault="0099255A" w:rsidP="0099255A">
      <w:pPr>
        <w:widowControl w:val="0"/>
        <w:autoSpaceDE w:val="0"/>
        <w:autoSpaceDN w:val="0"/>
        <w:jc w:val="right"/>
      </w:pPr>
      <w:r>
        <w:t>Ленинского района Республики Крым</w:t>
      </w:r>
      <w:r w:rsidR="005C2DF1" w:rsidRPr="001359F6">
        <w:t xml:space="preserve">                                                                                                   </w:t>
      </w:r>
      <w:r w:rsidR="005C2DF1">
        <w:t xml:space="preserve">                    от </w:t>
      </w:r>
      <w:r w:rsidR="00B55B20">
        <w:t>14</w:t>
      </w:r>
      <w:r w:rsidR="00A34F3D">
        <w:t>.01.2019г.</w:t>
      </w:r>
      <w:r w:rsidR="005C2DF1">
        <w:t xml:space="preserve"> № </w:t>
      </w:r>
      <w:r w:rsidR="00B55B20">
        <w:t>15</w:t>
      </w:r>
    </w:p>
    <w:p w:rsidR="005C2DF1" w:rsidRPr="001359F6" w:rsidRDefault="005C2DF1" w:rsidP="005C2DF1">
      <w:pPr>
        <w:widowControl w:val="0"/>
        <w:autoSpaceDE w:val="0"/>
        <w:autoSpaceDN w:val="0"/>
      </w:pP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bookmarkStart w:id="14" w:name="P295"/>
      <w:bookmarkEnd w:id="14"/>
      <w:r w:rsidRPr="001359F6">
        <w:rPr>
          <w:b/>
        </w:rPr>
        <w:t>Информация, необходимая для постановки на учет бюджетного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обязательства (внесения изменений в поставленное</w:t>
      </w:r>
    </w:p>
    <w:p w:rsidR="005C2DF1" w:rsidRPr="001359F6" w:rsidRDefault="005C2DF1" w:rsidP="005C2DF1">
      <w:pPr>
        <w:widowControl w:val="0"/>
        <w:autoSpaceDE w:val="0"/>
        <w:autoSpaceDN w:val="0"/>
        <w:jc w:val="center"/>
        <w:rPr>
          <w:b/>
        </w:rPr>
      </w:pPr>
      <w:r w:rsidRPr="001359F6">
        <w:rPr>
          <w:b/>
        </w:rPr>
        <w:t>на учет бюджетное обязательство)</w:t>
      </w:r>
    </w:p>
    <w:p w:rsidR="005C2DF1" w:rsidRPr="001359F6" w:rsidRDefault="005C2DF1" w:rsidP="005C2DF1">
      <w:pPr>
        <w:widowControl w:val="0"/>
        <w:autoSpaceDE w:val="0"/>
        <w:autoSpaceDN w:val="0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6635"/>
      </w:tblGrid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center"/>
            </w:pPr>
            <w:r w:rsidRPr="001359F6">
              <w:t>Наименование информации (реквизита, показателя)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center"/>
            </w:pPr>
            <w:r w:rsidRPr="001359F6">
              <w:t>Правила формирования информации (реквизита, показателя)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>
              <w:t>1. Номер С</w:t>
            </w:r>
            <w:r w:rsidRPr="001359F6">
              <w:t>ведений о бюджетном обязательстве получателя бюджетных средств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порядковый номер Сведений о бюджетном обязательстве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>
              <w:t xml:space="preserve">2. </w:t>
            </w:r>
            <w:r w:rsidRPr="001359F6">
              <w:t>Учетный номер бюджетного 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при внесении изменений в поставленное на учет бюджетное обязательство.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учетный номер обязательства, в которое вносятся изменения, присвоенный ему при постановке на учет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3. Дата формирования Сведений о бюджетном обязательстве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дата формирования Сведений о бюджетном обязательстве получателем бюджетных средств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>
              <w:t xml:space="preserve">4. Тип бюджетного </w:t>
            </w:r>
            <w:r w:rsidRPr="001359F6">
              <w:t>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код типа бюджетного обязательства, исходя из следующего: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2 - прочее, если бюджетное обязательство не связано с закупкой товаров, работ, услуг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 Информация о получателе бюджетных средств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5.1. Получатель бюджетных средств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наименование получателя бюджетных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5.2. Наименование бюджета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Указывается наименование бюджета - "бюджет муниципального образования </w:t>
            </w:r>
            <w:r w:rsidR="00B55B20">
              <w:t>Войковское</w:t>
            </w:r>
            <w:r w:rsidR="0099255A">
              <w:t xml:space="preserve"> сельское поселение Ленинского района Республики Крым</w:t>
            </w:r>
            <w:r w:rsidR="0099255A" w:rsidRPr="001359F6">
              <w:t xml:space="preserve"> </w:t>
            </w:r>
            <w:r w:rsidRPr="001359F6">
              <w:t>"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5.3. Финансовый орган</w:t>
            </w:r>
          </w:p>
        </w:tc>
        <w:tc>
          <w:tcPr>
            <w:tcW w:w="6635" w:type="dxa"/>
          </w:tcPr>
          <w:p w:rsidR="005C2DF1" w:rsidRPr="002A2DAF" w:rsidRDefault="005C2DF1" w:rsidP="004F0082">
            <w:pPr>
              <w:widowControl w:val="0"/>
              <w:autoSpaceDE w:val="0"/>
              <w:autoSpaceDN w:val="0"/>
              <w:jc w:val="both"/>
            </w:pPr>
            <w:r w:rsidRPr="002A2DAF">
              <w:t xml:space="preserve">Указывается наименование финансового органа – 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2A2DAF">
              <w:lastRenderedPageBreak/>
              <w:t xml:space="preserve">"администрация </w:t>
            </w:r>
            <w:r w:rsidR="00B55B20">
              <w:t>Войковское</w:t>
            </w:r>
            <w:r w:rsidR="0099255A">
              <w:t xml:space="preserve"> сельское поселение Ленинского района Республики Крым</w:t>
            </w:r>
            <w:r w:rsidR="0099255A" w:rsidRPr="002A2DAF">
              <w:t xml:space="preserve"> </w:t>
            </w:r>
            <w:r w:rsidRPr="002A2DAF">
              <w:t>"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lastRenderedPageBreak/>
              <w:t>5.4. Код получателя бюджетных средств по Сводному реестру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уникальный код организации - получателя бюджетных средств в соответствии со Сводным реестром (далее - код по Сводному реестру)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5.5. Наименование органа Федерального казначейства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полное наименование УФК по Республике Крым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5.6. Код органа Федерального казначейства по КОФК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код УФК по Республике Крым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5.7. Номер лицевого счета получателя бюджетных средств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номер соответствующего лицевого счета получателя бюджетных средств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bookmarkStart w:id="15" w:name="P330"/>
            <w:bookmarkEnd w:id="15"/>
            <w:r w:rsidRPr="001359F6">
              <w:t>6.1. Вид документа-основания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6.2. Наименование нормативного правового акта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значения "нормативный правовой акт" указывается наименование нормативного правового акта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6.3. Номер документа-основания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номер документа-основания (при наличии)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bookmarkStart w:id="16" w:name="P336"/>
            <w:bookmarkEnd w:id="16"/>
            <w:r w:rsidRPr="001359F6">
              <w:t>6.4. Дата документа-основания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6.5. Предмет по документу-основанию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предмет по документу-основанию.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значения "контракт" или "договор" указывается наименование(я) объекта закупки (поставляемых товаров, выполняемых работ, оказываемых услуг), указанное(ые) в муниципальном контракте (договоре).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6.6. Уникальный номер реестровой записи в реестре контрактов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Уникальный номер реестровой записи в реестре контрактов 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значениями "контракт".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Указывается уникальный номер реестровой записи в реестре </w:t>
            </w:r>
            <w:r w:rsidRPr="001359F6">
              <w:lastRenderedPageBreak/>
              <w:t>контрактов, соответствующий бюджетному обязательству, в которое вносятся изменения.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Не заполняется при постановке на учет бюджетного обязательства, сведения о котором направляются в УФК по Республике Крым одновременно с информацией о муниципальном контракте, соглашении для ее первичного включения в реестр контрактов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lastRenderedPageBreak/>
              <w:t>6.7. Сумма в валюте 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При отсутствии в муниципальных контрактах (договорах) сумм на поставку товаров, выполнение работ,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обязательства, подписанный руководителем и главным бухгалтером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6.8. Код валюты по ОКВ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9" w:history="1">
              <w:r w:rsidRPr="001359F6">
                <w:t>классификатором</w:t>
              </w:r>
            </w:hyperlink>
            <w:r w:rsidRPr="001359F6"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0" w:history="1">
              <w:r w:rsidRPr="001359F6">
                <w:t>классификатором</w:t>
              </w:r>
            </w:hyperlink>
            <w:r w:rsidRPr="001359F6">
              <w:t xml:space="preserve"> валют.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заключения муниципального контракта (договора) указывается код валюты, в которой указывается цена контракта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6.9. Сумма в валюте Российской Федерации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сумма бюджетного обязательства в валюте Российской Федерации.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336" w:history="1">
              <w:r w:rsidRPr="001359F6">
                <w:t>пункте 6.4</w:t>
              </w:r>
            </w:hyperlink>
            <w:r w:rsidRPr="001359F6">
              <w:t>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6.10. Процент авансового платежа от общей суммы 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6.11. Сумма авансового платежа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</w:t>
            </w:r>
            <w:r w:rsidRPr="001359F6">
              <w:lastRenderedPageBreak/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403" w:history="1">
              <w:r w:rsidRPr="001359F6">
                <w:t>пункта 8.5</w:t>
              </w:r>
            </w:hyperlink>
            <w:r w:rsidRPr="001359F6">
              <w:t xml:space="preserve"> настоящей информации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lastRenderedPageBreak/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значений "исполнительный документ" или "решение налогового органа" указывается номер уведомления УФК по Республике Крым о поступлении исполнительного документа (решения налогового органа), направленного должнику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значений "исполнительный документ" или "решение налогового органа" указывается дата уведомления УФК по Республике Крым о поступлении исполнительного документа (решения налогового органа), направленного должнику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6.14. Основание невключения договора (государственного контракта) в реестр контрактов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При заполнении в </w:t>
            </w:r>
            <w:hyperlink w:anchor="P330" w:history="1">
              <w:r w:rsidRPr="001359F6">
                <w:t>пункте 6.1</w:t>
              </w:r>
            </w:hyperlink>
            <w:r w:rsidRPr="001359F6">
              <w:t xml:space="preserve"> значения "договор" указывается основание невключения муниципального контракта (договора) в реестр контрактов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7.1. Наименование юридического лица/фамилия, имя, отчество физического лица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При постановке на учет бюджетного обязательства по муниципальному контракту (договору) на поставку товаров, выполнение работ, оказание услуг, заключенному получателем бюджетных средств с контрагентом - юридическим лицом, условиями которого предусмотрена обязанность перечисления средств филиалу контрагента, в разделе 2 Сведений о бюджетном обязательстве (код формы по КФД 0506101) в отдельных строках необходимо указывать как реквизиты контрагента юридического лица, заключившего с получателем бюджетных средств муниципальный контракт (договор), так и реквизиты его филиала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bookmarkStart w:id="17" w:name="P373"/>
            <w:bookmarkEnd w:id="17"/>
            <w:r w:rsidRPr="001359F6">
              <w:t>7.2. Идентификационный номер налогоплательщика (ИНН)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ИНН контрагента в соответствии со сведениями ЕГРЮЛ.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</w:t>
            </w:r>
            <w:r w:rsidRPr="001359F6">
              <w:lastRenderedPageBreak/>
              <w:t>включенным в Сводный реестр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bookmarkStart w:id="18" w:name="P376"/>
            <w:bookmarkEnd w:id="18"/>
            <w:r w:rsidRPr="001359F6"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КПП контрагента в соответствии со сведениями ЕГРЮЛ (при наличии).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7.4. Код по Сводному реестру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указанными в </w:t>
            </w:r>
            <w:hyperlink w:anchor="P373" w:history="1">
              <w:r w:rsidRPr="001359F6">
                <w:t>пунктах 7.2</w:t>
              </w:r>
            </w:hyperlink>
            <w:r w:rsidRPr="001359F6">
              <w:t xml:space="preserve"> и </w:t>
            </w:r>
            <w:hyperlink w:anchor="P376" w:history="1">
              <w:r w:rsidRPr="001359F6">
                <w:t>7.3</w:t>
              </w:r>
            </w:hyperlink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7.5. Номер лицевого счета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7.6. Номер банковского счета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номер банковского счета контрагента (при наличии в документе-основании)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7.8. БИК банка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БИК банка контрагента (при наличии в документе-основании)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7.9. Корреспондентский счет банка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 Расшифровка 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8.1. Наименование объекта ФАИП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Не указывается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8.2. Код объекта ФАИП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Не указывается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8.3. Наименование вида средств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8.4. Код по БК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 xml:space="preserve">Указывается код классификации расходов бюджета муниципального образования </w:t>
            </w:r>
            <w:r w:rsidR="00B55B20">
              <w:t>Войковское</w:t>
            </w:r>
            <w:r w:rsidR="0099255A">
              <w:t xml:space="preserve"> сельское поселение Ленинского района Республики Крым</w:t>
            </w:r>
            <w:r w:rsidRPr="001359F6">
              <w:t xml:space="preserve"> в соответствии с предметом документа-основания.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lastRenderedPageBreak/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муниципального образования </w:t>
            </w:r>
            <w:r w:rsidR="00B55B20">
              <w:t>Войковское</w:t>
            </w:r>
            <w:r w:rsidR="0099255A">
              <w:t xml:space="preserve"> сельское поселение Ленинского района Республики Крым</w:t>
            </w:r>
            <w:r w:rsidRPr="001359F6">
              <w:t xml:space="preserve"> на основании информации, представленной должником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bookmarkStart w:id="19" w:name="P403"/>
            <w:bookmarkEnd w:id="19"/>
            <w:r w:rsidRPr="001359F6">
              <w:lastRenderedPageBreak/>
              <w:t>8.5. Признак безусловности обязательства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значение "безусловное" по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муниципальному контракту (договору), наступление срока перечисления субсидии по соглашению, исполнение решения налогового органа, оплата исполнительного документа, а также если в документе-основании указан процент и (или) общая сумма авансового платежа, иное).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8.6. Сумма исполненного обязательства прошлых лет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8.7. Сумма неисполненного обязательства прошлых лет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следующем финансовом году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8.8. Сумма на 20__ текущий финансовый год в валюте обязательства с помесячной разбивкой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(средств)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lastRenderedPageBreak/>
              <w:t>8.9. Сумма в валюте обязательства на плановый период в разрезе лет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Сумма указывается отдельно на первый, второй и третий годы планового периода, а также общей суммой на последующие годы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8.10. Дата выплаты по исполнительному документу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8.11. Аналитический код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</w:t>
            </w:r>
          </w:p>
        </w:tc>
      </w:tr>
      <w:tr w:rsidR="005C2DF1" w:rsidRPr="00536ECC" w:rsidTr="004F0082">
        <w:tc>
          <w:tcPr>
            <w:tcW w:w="3571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8.12. Примечание</w:t>
            </w:r>
          </w:p>
        </w:tc>
        <w:tc>
          <w:tcPr>
            <w:tcW w:w="6635" w:type="dxa"/>
          </w:tcPr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При постановке на учет обязательства, заключенного в целях реализации ФЦП, указывается наименование объекта ФЦП, уникальный код, присвоенный объекту ФЦП.</w:t>
            </w:r>
          </w:p>
          <w:p w:rsidR="005C2DF1" w:rsidRPr="001359F6" w:rsidRDefault="005C2DF1" w:rsidP="004F0082">
            <w:pPr>
              <w:widowControl w:val="0"/>
              <w:autoSpaceDE w:val="0"/>
              <w:autoSpaceDN w:val="0"/>
              <w:jc w:val="both"/>
            </w:pPr>
            <w:r w:rsidRPr="001359F6">
              <w:t>Иная информация, необходимая для постановки бюджетного обязательства на учет</w:t>
            </w:r>
          </w:p>
        </w:tc>
      </w:tr>
    </w:tbl>
    <w:p w:rsidR="005C2DF1" w:rsidRDefault="005C2DF1" w:rsidP="005C2DF1">
      <w:pPr>
        <w:widowControl w:val="0"/>
        <w:autoSpaceDE w:val="0"/>
        <w:autoSpaceDN w:val="0"/>
        <w:jc w:val="both"/>
      </w:pPr>
    </w:p>
    <w:p w:rsidR="008D4752" w:rsidRPr="00752BD3" w:rsidRDefault="008D4752" w:rsidP="005C2DF1">
      <w:pPr>
        <w:pStyle w:val="af"/>
        <w:jc w:val="center"/>
        <w:rPr>
          <w:shadow/>
          <w:sz w:val="28"/>
          <w:szCs w:val="28"/>
        </w:rPr>
      </w:pPr>
    </w:p>
    <w:sectPr w:rsidR="008D4752" w:rsidRPr="00752BD3" w:rsidSect="00752BD3">
      <w:footerReference w:type="default" r:id="rId21"/>
      <w:pgSz w:w="11906" w:h="16838" w:code="9"/>
      <w:pgMar w:top="1134" w:right="567" w:bottom="1134" w:left="1134" w:header="709" w:footer="1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2E" w:rsidRDefault="00F4362E">
      <w:r>
        <w:separator/>
      </w:r>
    </w:p>
  </w:endnote>
  <w:endnote w:type="continuationSeparator" w:id="1">
    <w:p w:rsidR="00F4362E" w:rsidRDefault="00F4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30" w:rsidRDefault="003F6F30">
    <w:pPr>
      <w:pStyle w:val="a6"/>
      <w:framePr w:wrap="auto" w:vAnchor="text" w:hAnchor="margin" w:xAlign="right" w:y="1"/>
      <w:rPr>
        <w:rStyle w:val="a5"/>
      </w:rPr>
    </w:pPr>
  </w:p>
  <w:p w:rsidR="003F6F30" w:rsidRPr="004E3F87" w:rsidRDefault="003F6F30">
    <w:pPr>
      <w:pStyle w:val="a6"/>
      <w:ind w:right="360"/>
      <w:rPr>
        <w:sz w:val="20"/>
        <w:szCs w:val="20"/>
      </w:rPr>
    </w:pPr>
  </w:p>
  <w:p w:rsidR="003F6F30" w:rsidRDefault="003F6F30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2E" w:rsidRDefault="00F4362E">
      <w:r>
        <w:separator/>
      </w:r>
    </w:p>
  </w:footnote>
  <w:footnote w:type="continuationSeparator" w:id="1">
    <w:p w:rsidR="00F4362E" w:rsidRDefault="00F4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DBB"/>
    <w:multiLevelType w:val="hybridMultilevel"/>
    <w:tmpl w:val="DFB847A6"/>
    <w:lvl w:ilvl="0" w:tplc="BC385186">
      <w:start w:val="1"/>
      <w:numFmt w:val="decimal"/>
      <w:lvlText w:val="%1."/>
      <w:lvlJc w:val="left"/>
      <w:pPr>
        <w:ind w:left="18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256E2"/>
    <w:multiLevelType w:val="hybridMultilevel"/>
    <w:tmpl w:val="63F06AC0"/>
    <w:lvl w:ilvl="0" w:tplc="11E6F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EAA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3DF6902"/>
    <w:multiLevelType w:val="hybridMultilevel"/>
    <w:tmpl w:val="651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1D96"/>
    <w:multiLevelType w:val="hybridMultilevel"/>
    <w:tmpl w:val="871A6C78"/>
    <w:lvl w:ilvl="0" w:tplc="520E4404">
      <w:start w:val="1"/>
      <w:numFmt w:val="decimal"/>
      <w:lvlText w:val="%1."/>
      <w:lvlJc w:val="left"/>
      <w:pPr>
        <w:ind w:left="108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F5F"/>
    <w:rsid w:val="000006C8"/>
    <w:rsid w:val="0002225D"/>
    <w:rsid w:val="00023D58"/>
    <w:rsid w:val="0005036D"/>
    <w:rsid w:val="000504D3"/>
    <w:rsid w:val="0005340B"/>
    <w:rsid w:val="000720ED"/>
    <w:rsid w:val="0007233D"/>
    <w:rsid w:val="00097D77"/>
    <w:rsid w:val="000A05E8"/>
    <w:rsid w:val="000A3736"/>
    <w:rsid w:val="000A41FE"/>
    <w:rsid w:val="000A4F5F"/>
    <w:rsid w:val="000B0D6F"/>
    <w:rsid w:val="000B2877"/>
    <w:rsid w:val="000B3E13"/>
    <w:rsid w:val="000D4CE9"/>
    <w:rsid w:val="000F2109"/>
    <w:rsid w:val="000F61C1"/>
    <w:rsid w:val="001050C2"/>
    <w:rsid w:val="00121740"/>
    <w:rsid w:val="00125625"/>
    <w:rsid w:val="0012581B"/>
    <w:rsid w:val="00131E61"/>
    <w:rsid w:val="00133B8F"/>
    <w:rsid w:val="00133ECC"/>
    <w:rsid w:val="00134247"/>
    <w:rsid w:val="001367FD"/>
    <w:rsid w:val="0014329D"/>
    <w:rsid w:val="00144A28"/>
    <w:rsid w:val="00156B54"/>
    <w:rsid w:val="00157E3D"/>
    <w:rsid w:val="00162D21"/>
    <w:rsid w:val="00184381"/>
    <w:rsid w:val="001874C8"/>
    <w:rsid w:val="001A62E4"/>
    <w:rsid w:val="001B06D3"/>
    <w:rsid w:val="001C2066"/>
    <w:rsid w:val="001C3067"/>
    <w:rsid w:val="001C465C"/>
    <w:rsid w:val="001D1E03"/>
    <w:rsid w:val="001D2D45"/>
    <w:rsid w:val="001F5550"/>
    <w:rsid w:val="002104BB"/>
    <w:rsid w:val="00247817"/>
    <w:rsid w:val="00254415"/>
    <w:rsid w:val="002550B4"/>
    <w:rsid w:val="002560BE"/>
    <w:rsid w:val="00257131"/>
    <w:rsid w:val="00257446"/>
    <w:rsid w:val="00264EB2"/>
    <w:rsid w:val="00274F57"/>
    <w:rsid w:val="00277C35"/>
    <w:rsid w:val="00280A78"/>
    <w:rsid w:val="00280C61"/>
    <w:rsid w:val="00281101"/>
    <w:rsid w:val="00286114"/>
    <w:rsid w:val="00292B1B"/>
    <w:rsid w:val="00294EB2"/>
    <w:rsid w:val="00295F99"/>
    <w:rsid w:val="00297C1E"/>
    <w:rsid w:val="002A09D9"/>
    <w:rsid w:val="002A297C"/>
    <w:rsid w:val="002A50FA"/>
    <w:rsid w:val="002B41EE"/>
    <w:rsid w:val="002C4080"/>
    <w:rsid w:val="002C54F8"/>
    <w:rsid w:val="002D4E41"/>
    <w:rsid w:val="002E24B4"/>
    <w:rsid w:val="002E34C1"/>
    <w:rsid w:val="002F634F"/>
    <w:rsid w:val="002F6B9C"/>
    <w:rsid w:val="00301941"/>
    <w:rsid w:val="00301EC7"/>
    <w:rsid w:val="0030226B"/>
    <w:rsid w:val="00304CFF"/>
    <w:rsid w:val="00310174"/>
    <w:rsid w:val="00311C87"/>
    <w:rsid w:val="0032351B"/>
    <w:rsid w:val="003272E5"/>
    <w:rsid w:val="003378E1"/>
    <w:rsid w:val="00342567"/>
    <w:rsid w:val="00345551"/>
    <w:rsid w:val="00357CAC"/>
    <w:rsid w:val="003863DB"/>
    <w:rsid w:val="00386D0D"/>
    <w:rsid w:val="003972CB"/>
    <w:rsid w:val="003A00CC"/>
    <w:rsid w:val="003B1FC8"/>
    <w:rsid w:val="003C0AC2"/>
    <w:rsid w:val="003D02E5"/>
    <w:rsid w:val="003E0697"/>
    <w:rsid w:val="003F6F30"/>
    <w:rsid w:val="00405029"/>
    <w:rsid w:val="00405134"/>
    <w:rsid w:val="0041010A"/>
    <w:rsid w:val="004142CA"/>
    <w:rsid w:val="004234AC"/>
    <w:rsid w:val="004242E6"/>
    <w:rsid w:val="00431100"/>
    <w:rsid w:val="00443A0A"/>
    <w:rsid w:val="0045703F"/>
    <w:rsid w:val="00473D6D"/>
    <w:rsid w:val="00473F73"/>
    <w:rsid w:val="00480355"/>
    <w:rsid w:val="00481811"/>
    <w:rsid w:val="00483182"/>
    <w:rsid w:val="004837FE"/>
    <w:rsid w:val="00495583"/>
    <w:rsid w:val="004B6F0C"/>
    <w:rsid w:val="004D3396"/>
    <w:rsid w:val="004D46C6"/>
    <w:rsid w:val="004D60E8"/>
    <w:rsid w:val="004F0082"/>
    <w:rsid w:val="004F4BB9"/>
    <w:rsid w:val="00501644"/>
    <w:rsid w:val="00502D61"/>
    <w:rsid w:val="0050568A"/>
    <w:rsid w:val="00521F09"/>
    <w:rsid w:val="005448BE"/>
    <w:rsid w:val="00555480"/>
    <w:rsid w:val="00566B48"/>
    <w:rsid w:val="00586738"/>
    <w:rsid w:val="00586A3E"/>
    <w:rsid w:val="005920F9"/>
    <w:rsid w:val="00596E45"/>
    <w:rsid w:val="005A24F2"/>
    <w:rsid w:val="005A6711"/>
    <w:rsid w:val="005B0553"/>
    <w:rsid w:val="005B1305"/>
    <w:rsid w:val="005B2F59"/>
    <w:rsid w:val="005B3F71"/>
    <w:rsid w:val="005B7168"/>
    <w:rsid w:val="005C2DF1"/>
    <w:rsid w:val="005D049D"/>
    <w:rsid w:val="005D64E8"/>
    <w:rsid w:val="005E0B29"/>
    <w:rsid w:val="0061161B"/>
    <w:rsid w:val="00615DB2"/>
    <w:rsid w:val="00617401"/>
    <w:rsid w:val="00643B7C"/>
    <w:rsid w:val="0065461E"/>
    <w:rsid w:val="0066384A"/>
    <w:rsid w:val="0068170F"/>
    <w:rsid w:val="006A4B19"/>
    <w:rsid w:val="006D286D"/>
    <w:rsid w:val="006D5FA6"/>
    <w:rsid w:val="006D77C7"/>
    <w:rsid w:val="00701F25"/>
    <w:rsid w:val="0070562A"/>
    <w:rsid w:val="00706DBF"/>
    <w:rsid w:val="00714A5B"/>
    <w:rsid w:val="00720430"/>
    <w:rsid w:val="00725625"/>
    <w:rsid w:val="00741101"/>
    <w:rsid w:val="00742130"/>
    <w:rsid w:val="007439DB"/>
    <w:rsid w:val="00752BD3"/>
    <w:rsid w:val="00764308"/>
    <w:rsid w:val="00773E15"/>
    <w:rsid w:val="007745A5"/>
    <w:rsid w:val="00774FAA"/>
    <w:rsid w:val="00782356"/>
    <w:rsid w:val="0079123E"/>
    <w:rsid w:val="007A5044"/>
    <w:rsid w:val="007B4FBF"/>
    <w:rsid w:val="007B7AED"/>
    <w:rsid w:val="007C1C78"/>
    <w:rsid w:val="007C60C4"/>
    <w:rsid w:val="007D3D72"/>
    <w:rsid w:val="007D617F"/>
    <w:rsid w:val="007E5825"/>
    <w:rsid w:val="007E70B0"/>
    <w:rsid w:val="007E7C86"/>
    <w:rsid w:val="007F16F4"/>
    <w:rsid w:val="00815D37"/>
    <w:rsid w:val="008210F3"/>
    <w:rsid w:val="00822EC7"/>
    <w:rsid w:val="00832BCE"/>
    <w:rsid w:val="0083451D"/>
    <w:rsid w:val="00851431"/>
    <w:rsid w:val="008574FB"/>
    <w:rsid w:val="00857E7A"/>
    <w:rsid w:val="00862B7E"/>
    <w:rsid w:val="008679D0"/>
    <w:rsid w:val="00872114"/>
    <w:rsid w:val="0088173B"/>
    <w:rsid w:val="008A37C4"/>
    <w:rsid w:val="008C7678"/>
    <w:rsid w:val="008D04FF"/>
    <w:rsid w:val="008D4752"/>
    <w:rsid w:val="008E1436"/>
    <w:rsid w:val="008E6DC1"/>
    <w:rsid w:val="008E7857"/>
    <w:rsid w:val="00900849"/>
    <w:rsid w:val="00902749"/>
    <w:rsid w:val="00920ECB"/>
    <w:rsid w:val="009223FC"/>
    <w:rsid w:val="00930927"/>
    <w:rsid w:val="00931714"/>
    <w:rsid w:val="00931CF6"/>
    <w:rsid w:val="00953F1A"/>
    <w:rsid w:val="009565BB"/>
    <w:rsid w:val="00963A62"/>
    <w:rsid w:val="00966577"/>
    <w:rsid w:val="009727C5"/>
    <w:rsid w:val="0099255A"/>
    <w:rsid w:val="009953E2"/>
    <w:rsid w:val="009A1BEA"/>
    <w:rsid w:val="009A3573"/>
    <w:rsid w:val="009A449D"/>
    <w:rsid w:val="009B3981"/>
    <w:rsid w:val="009E2476"/>
    <w:rsid w:val="009F236A"/>
    <w:rsid w:val="00A00036"/>
    <w:rsid w:val="00A03EA6"/>
    <w:rsid w:val="00A04163"/>
    <w:rsid w:val="00A10409"/>
    <w:rsid w:val="00A15F5F"/>
    <w:rsid w:val="00A2261B"/>
    <w:rsid w:val="00A26057"/>
    <w:rsid w:val="00A31FBD"/>
    <w:rsid w:val="00A34F3D"/>
    <w:rsid w:val="00A74D65"/>
    <w:rsid w:val="00A74F43"/>
    <w:rsid w:val="00A75E5E"/>
    <w:rsid w:val="00A76CE4"/>
    <w:rsid w:val="00A907EB"/>
    <w:rsid w:val="00A94723"/>
    <w:rsid w:val="00AB4DE2"/>
    <w:rsid w:val="00AC73AC"/>
    <w:rsid w:val="00AC77DC"/>
    <w:rsid w:val="00AD4267"/>
    <w:rsid w:val="00AD7927"/>
    <w:rsid w:val="00AE116A"/>
    <w:rsid w:val="00B01D44"/>
    <w:rsid w:val="00B03322"/>
    <w:rsid w:val="00B23EC7"/>
    <w:rsid w:val="00B24C0F"/>
    <w:rsid w:val="00B27BC2"/>
    <w:rsid w:val="00B32D18"/>
    <w:rsid w:val="00B33AE9"/>
    <w:rsid w:val="00B33E0D"/>
    <w:rsid w:val="00B3514C"/>
    <w:rsid w:val="00B367AD"/>
    <w:rsid w:val="00B4265C"/>
    <w:rsid w:val="00B507A4"/>
    <w:rsid w:val="00B50B5E"/>
    <w:rsid w:val="00B55B20"/>
    <w:rsid w:val="00B574FE"/>
    <w:rsid w:val="00B63D8C"/>
    <w:rsid w:val="00B6598B"/>
    <w:rsid w:val="00B73AE7"/>
    <w:rsid w:val="00BA21DF"/>
    <w:rsid w:val="00BA2B45"/>
    <w:rsid w:val="00BA3A0F"/>
    <w:rsid w:val="00BB4BB8"/>
    <w:rsid w:val="00BB67F6"/>
    <w:rsid w:val="00BD7C59"/>
    <w:rsid w:val="00BE31E0"/>
    <w:rsid w:val="00BF0DAC"/>
    <w:rsid w:val="00C016BD"/>
    <w:rsid w:val="00C032AB"/>
    <w:rsid w:val="00C07AC6"/>
    <w:rsid w:val="00C319C8"/>
    <w:rsid w:val="00C46649"/>
    <w:rsid w:val="00C47D73"/>
    <w:rsid w:val="00C536A7"/>
    <w:rsid w:val="00C541DF"/>
    <w:rsid w:val="00C6598B"/>
    <w:rsid w:val="00C73782"/>
    <w:rsid w:val="00C77038"/>
    <w:rsid w:val="00CA30AE"/>
    <w:rsid w:val="00CA36DC"/>
    <w:rsid w:val="00CC1DB2"/>
    <w:rsid w:val="00CC5B0E"/>
    <w:rsid w:val="00CC6115"/>
    <w:rsid w:val="00CC76D9"/>
    <w:rsid w:val="00CD055D"/>
    <w:rsid w:val="00CD1375"/>
    <w:rsid w:val="00CD4AB2"/>
    <w:rsid w:val="00CD78EE"/>
    <w:rsid w:val="00CE06C9"/>
    <w:rsid w:val="00CE2A3E"/>
    <w:rsid w:val="00CE3CC3"/>
    <w:rsid w:val="00CE406A"/>
    <w:rsid w:val="00CF4154"/>
    <w:rsid w:val="00D04582"/>
    <w:rsid w:val="00D22FE8"/>
    <w:rsid w:val="00D24EB4"/>
    <w:rsid w:val="00D33761"/>
    <w:rsid w:val="00D368FF"/>
    <w:rsid w:val="00D439AD"/>
    <w:rsid w:val="00D65CEE"/>
    <w:rsid w:val="00D7109C"/>
    <w:rsid w:val="00D777EA"/>
    <w:rsid w:val="00DA3F7F"/>
    <w:rsid w:val="00DA4D50"/>
    <w:rsid w:val="00DB368A"/>
    <w:rsid w:val="00DB38BD"/>
    <w:rsid w:val="00DB44B5"/>
    <w:rsid w:val="00DD18BE"/>
    <w:rsid w:val="00DD4E36"/>
    <w:rsid w:val="00DE0294"/>
    <w:rsid w:val="00DE29E7"/>
    <w:rsid w:val="00DE371A"/>
    <w:rsid w:val="00DE44FF"/>
    <w:rsid w:val="00DE58DC"/>
    <w:rsid w:val="00DE739A"/>
    <w:rsid w:val="00DE7E6A"/>
    <w:rsid w:val="00DF3533"/>
    <w:rsid w:val="00DF5FD2"/>
    <w:rsid w:val="00E12C27"/>
    <w:rsid w:val="00E23F7D"/>
    <w:rsid w:val="00E34F61"/>
    <w:rsid w:val="00E43A57"/>
    <w:rsid w:val="00E56A68"/>
    <w:rsid w:val="00E63FE5"/>
    <w:rsid w:val="00E737D6"/>
    <w:rsid w:val="00E74DA4"/>
    <w:rsid w:val="00E76FF3"/>
    <w:rsid w:val="00E80DFD"/>
    <w:rsid w:val="00E81437"/>
    <w:rsid w:val="00E93ECF"/>
    <w:rsid w:val="00E9412B"/>
    <w:rsid w:val="00E96069"/>
    <w:rsid w:val="00E97D64"/>
    <w:rsid w:val="00EA17CB"/>
    <w:rsid w:val="00EA2D29"/>
    <w:rsid w:val="00EA60C9"/>
    <w:rsid w:val="00EC2FC3"/>
    <w:rsid w:val="00EC639F"/>
    <w:rsid w:val="00EC7011"/>
    <w:rsid w:val="00ED7EB8"/>
    <w:rsid w:val="00EE0359"/>
    <w:rsid w:val="00EE2F77"/>
    <w:rsid w:val="00EE3D6F"/>
    <w:rsid w:val="00EE5FA9"/>
    <w:rsid w:val="00EE7CD0"/>
    <w:rsid w:val="00EF7383"/>
    <w:rsid w:val="00F14E93"/>
    <w:rsid w:val="00F16221"/>
    <w:rsid w:val="00F30455"/>
    <w:rsid w:val="00F34875"/>
    <w:rsid w:val="00F35661"/>
    <w:rsid w:val="00F413C6"/>
    <w:rsid w:val="00F4362E"/>
    <w:rsid w:val="00F5636C"/>
    <w:rsid w:val="00F743C6"/>
    <w:rsid w:val="00F771D2"/>
    <w:rsid w:val="00F77468"/>
    <w:rsid w:val="00F83E16"/>
    <w:rsid w:val="00F85542"/>
    <w:rsid w:val="00F8791C"/>
    <w:rsid w:val="00F9027B"/>
    <w:rsid w:val="00F9673E"/>
    <w:rsid w:val="00FA1F90"/>
    <w:rsid w:val="00FA2B4C"/>
    <w:rsid w:val="00FA78D5"/>
    <w:rsid w:val="00FA7B37"/>
    <w:rsid w:val="00FB5626"/>
    <w:rsid w:val="00FC0F27"/>
    <w:rsid w:val="00FC707D"/>
    <w:rsid w:val="00FE587F"/>
    <w:rsid w:val="00FE7D6D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F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5F5F"/>
    <w:pPr>
      <w:keepNext/>
      <w:tabs>
        <w:tab w:val="left" w:pos="5670"/>
      </w:tabs>
      <w:overflowPunct w:val="0"/>
      <w:autoSpaceDE w:val="0"/>
      <w:autoSpaceDN w:val="0"/>
      <w:adjustRightInd w:val="0"/>
      <w:ind w:left="-142" w:right="43" w:firstLine="3828"/>
      <w:jc w:val="both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15F5F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A15F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15F5F"/>
    <w:rPr>
      <w:lang w:val="ru-RU" w:eastAsia="ru-RU" w:bidi="ar-SA"/>
    </w:rPr>
  </w:style>
  <w:style w:type="character" w:styleId="a5">
    <w:name w:val="page number"/>
    <w:rsid w:val="00A15F5F"/>
    <w:rPr>
      <w:rFonts w:cs="Times New Roman"/>
    </w:rPr>
  </w:style>
  <w:style w:type="paragraph" w:styleId="a6">
    <w:name w:val="footer"/>
    <w:basedOn w:val="a"/>
    <w:link w:val="a7"/>
    <w:rsid w:val="00A15F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A15F5F"/>
    <w:rPr>
      <w:sz w:val="28"/>
      <w:szCs w:val="28"/>
      <w:lang w:val="ru-RU" w:eastAsia="ru-RU" w:bidi="ar-SA"/>
    </w:rPr>
  </w:style>
  <w:style w:type="paragraph" w:customStyle="1" w:styleId="a8">
    <w:name w:val="Знак Знак Знак Знак Знак Знак Знак Знак Знак Знак Знак Знак Знак Знак Знак Знак Знак Знак"/>
    <w:basedOn w:val="a"/>
    <w:rsid w:val="00A15F5F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semiHidden/>
    <w:rsid w:val="008D4752"/>
    <w:rPr>
      <w:color w:val="0000FF"/>
      <w:u w:val="single"/>
    </w:rPr>
  </w:style>
  <w:style w:type="paragraph" w:customStyle="1" w:styleId="ConsPlusNormal">
    <w:name w:val="ConsPlusNormal"/>
    <w:rsid w:val="008D4752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ConsPlusTitle">
    <w:name w:val="ConsPlusTitle"/>
    <w:rsid w:val="008D4752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rsid w:val="0093171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31714"/>
    <w:rPr>
      <w:rFonts w:ascii="Tahoma" w:hAnsi="Tahoma" w:cs="Tahoma"/>
      <w:sz w:val="16"/>
      <w:szCs w:val="16"/>
    </w:rPr>
  </w:style>
  <w:style w:type="paragraph" w:customStyle="1" w:styleId="ac">
    <w:name w:val="Заголовок"/>
    <w:uiPriority w:val="99"/>
    <w:rsid w:val="001D2D45"/>
    <w:pPr>
      <w:widowControl w:val="0"/>
      <w:autoSpaceDE w:val="0"/>
      <w:autoSpaceDN w:val="0"/>
      <w:adjustRightInd w:val="0"/>
    </w:pPr>
    <w:rPr>
      <w:rFonts w:eastAsia="Arial Unicode MS"/>
      <w:b/>
      <w:bCs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1D2D4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Основной текст_"/>
    <w:link w:val="1"/>
    <w:uiPriority w:val="99"/>
    <w:locked/>
    <w:rsid w:val="001D2D4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1D2D45"/>
    <w:pPr>
      <w:shd w:val="clear" w:color="auto" w:fill="FFFFFF"/>
      <w:spacing w:before="600" w:after="300" w:line="322" w:lineRule="exact"/>
      <w:jc w:val="both"/>
    </w:pPr>
    <w:rPr>
      <w:sz w:val="27"/>
      <w:szCs w:val="27"/>
    </w:rPr>
  </w:style>
  <w:style w:type="character" w:customStyle="1" w:styleId="ListLabel2">
    <w:name w:val="ListLabel 2"/>
    <w:rsid w:val="00C47D73"/>
    <w:rPr>
      <w:rFonts w:cs="Times New Roman"/>
    </w:rPr>
  </w:style>
  <w:style w:type="paragraph" w:styleId="af">
    <w:name w:val="No Spacing"/>
    <w:uiPriority w:val="1"/>
    <w:qFormat/>
    <w:rsid w:val="00FE7D6D"/>
    <w:rPr>
      <w:rFonts w:ascii="Calibri" w:hAnsi="Calibri"/>
      <w:sz w:val="22"/>
      <w:szCs w:val="22"/>
    </w:rPr>
  </w:style>
  <w:style w:type="table" w:styleId="af0">
    <w:name w:val="Table Grid"/>
    <w:basedOn w:val="a1"/>
    <w:rsid w:val="0032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985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09">
          <w:marLeft w:val="0"/>
          <w:marRight w:val="-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00D4F166C3C6BA89CDE482EEC2311C7984B51BC29E2B22E506D39AF412B5AD0385DF75B892EFD237896F354F2CA904A0E085A2FE0457CF388AE7E9x8W0M" TargetMode="External"/><Relationship Id="rId18" Type="http://schemas.openxmlformats.org/officeDocument/2006/relationships/hyperlink" Target="consultantplus://offline/ref=00D4F166C3C6BA89CDE482F8C15D47748EBE43CC9C202FBB5F8CC1A945BCA754D09074F6D7E6CD368B71364D26xFW5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D4F166C3C6BA89CDE482F8C15D47748EBE43CC9C202FBB5F8CC1A945BCA754D09074F6D7E6CD368B71364D26xFW5M" TargetMode="External"/><Relationship Id="rId17" Type="http://schemas.openxmlformats.org/officeDocument/2006/relationships/hyperlink" Target="consultantplus://offline/ref=00D4F166C3C6BA89CDE482F8C15D47748EBE43CC9C202FBB5F8CC1A945BCA754D09074F6D7E6CD368B71364D26xFW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D4F166C3C6BA89CDE482F8C15D47748EBE43CC9C202FBB5F8CC1A945BCA754D09074F6D7E6CD368B71364D26xFW5M" TargetMode="External"/><Relationship Id="rId20" Type="http://schemas.openxmlformats.org/officeDocument/2006/relationships/hyperlink" Target="consultantplus://offline/ref=00D4F166C3C6BA89CDE482F8C15D47748EBE46C89D2D2FBB5F8CC1A945BCA754D09074F6D7E6CD368B71364D26xFW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D4F166C3C6BA89CDE482F8C15D47748EBE43CA9A212FBB5F8CC1A945BCA754C2902CFAD4E4D536823B650972F054E0AB89A1E41856CCx2W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D4F166C3C6BA89CDE482F8C15D47748EBE43CC9C202FBB5F8CC1A945BCA754D09074F6D7E6CD368B71364D26xFW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D4F166C3C6BA89CDE482F8C15D47748EBE43CC9C202FBB5F8CC1A945BCA754D09074F6D7E6CD368B71364D26xFW5M" TargetMode="External"/><Relationship Id="rId19" Type="http://schemas.openxmlformats.org/officeDocument/2006/relationships/hyperlink" Target="consultantplus://offline/ref=00D4F166C3C6BA89CDE482F8C15D47748EBE46C89D2D2FBB5F8CC1A945BCA754D09074F6D7E6CD368B71364D26x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4F166C3C6BA89CDE482F8C15D47748EBE43CC9C202FBB5F8CC1A945BCA754D09074F6D7E6CD368B71364D26xFW5M" TargetMode="External"/><Relationship Id="rId14" Type="http://schemas.openxmlformats.org/officeDocument/2006/relationships/hyperlink" Target="consultantplus://offline/ref=00D4F166C3C6BA89CDE482F8C15D47748EBE43CC9C202FBB5F8CC1A945BCA754D09074F6D7E6CD368B71364D26xFW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11384</Words>
  <Characters>64891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КРЫМ</vt:lpstr>
    </vt:vector>
  </TitlesOfParts>
  <Company>Reanimator Extreme Edition</Company>
  <LinksUpToDate>false</LinksUpToDate>
  <CharactersWithSpaces>76123</CharactersWithSpaces>
  <SharedDoc>false</SharedDoc>
  <HLinks>
    <vt:vector size="12" baseType="variant"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http://www.chelyadinovskoe.ru/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http://lenino/rk/gov/ru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КРЫМ</dc:title>
  <dc:creator>User</dc:creator>
  <cp:lastModifiedBy>Admin</cp:lastModifiedBy>
  <cp:revision>11</cp:revision>
  <cp:lastPrinted>2016-12-13T06:38:00Z</cp:lastPrinted>
  <dcterms:created xsi:type="dcterms:W3CDTF">2019-01-15T11:50:00Z</dcterms:created>
  <dcterms:modified xsi:type="dcterms:W3CDTF">2019-01-17T08:12:00Z</dcterms:modified>
</cp:coreProperties>
</file>